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5731" w:rsidRPr="00C075F0" w:rsidRDefault="0054056D" w:rsidP="0054056D">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C075F0">
        <w:rPr>
          <w:rFonts w:ascii="Arial" w:hAnsi="Arial" w:cs="Arial"/>
          <w:b/>
          <w:bCs/>
          <w:color w:val="010000"/>
          <w:sz w:val="20"/>
        </w:rPr>
        <w:t>CE1:</w:t>
      </w:r>
      <w:r w:rsidRPr="00C075F0">
        <w:rPr>
          <w:rFonts w:ascii="Arial" w:hAnsi="Arial" w:cs="Arial"/>
          <w:b/>
          <w:color w:val="010000"/>
          <w:sz w:val="20"/>
        </w:rPr>
        <w:t xml:space="preserve"> Board Resolution</w:t>
      </w:r>
    </w:p>
    <w:p w14:paraId="00000002" w14:textId="7BD1F6D6" w:rsidR="00A35731" w:rsidRPr="00C075F0" w:rsidRDefault="0054056D" w:rsidP="0054056D">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On December 15, 2023, Construction </w:t>
      </w:r>
      <w:proofErr w:type="gramStart"/>
      <w:r w:rsidRPr="00C075F0">
        <w:rPr>
          <w:rFonts w:ascii="Arial" w:hAnsi="Arial" w:cs="Arial"/>
          <w:color w:val="010000"/>
          <w:sz w:val="20"/>
        </w:rPr>
        <w:t>And</w:t>
      </w:r>
      <w:proofErr w:type="gramEnd"/>
      <w:r w:rsidRPr="00C075F0">
        <w:rPr>
          <w:rFonts w:ascii="Arial" w:hAnsi="Arial" w:cs="Arial"/>
          <w:color w:val="010000"/>
          <w:sz w:val="20"/>
        </w:rPr>
        <w:t xml:space="preserve"> Industry Equipment Joint Stock Company - CIE1 announced Board Resolution No. 08/NQ-HDQT-CIE1 as follows:</w:t>
      </w:r>
    </w:p>
    <w:p w14:paraId="00000003" w14:textId="73B8BC6E" w:rsidR="00A35731" w:rsidRPr="00C075F0" w:rsidRDefault="0054056D" w:rsidP="005405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‎‎Article 1. Agree on the content of </w:t>
      </w:r>
      <w:r w:rsidR="00B36957" w:rsidRPr="00C075F0">
        <w:rPr>
          <w:rFonts w:ascii="Arial" w:hAnsi="Arial" w:cs="Arial"/>
          <w:color w:val="010000"/>
          <w:sz w:val="20"/>
        </w:rPr>
        <w:t xml:space="preserve">Resolutions </w:t>
      </w:r>
      <w:r w:rsidRPr="00C075F0">
        <w:rPr>
          <w:rFonts w:ascii="Arial" w:hAnsi="Arial" w:cs="Arial"/>
          <w:color w:val="010000"/>
          <w:sz w:val="20"/>
        </w:rPr>
        <w:t>at the Board of Directors Meeting in Q4</w:t>
      </w:r>
      <w:r w:rsidR="00B36957" w:rsidRPr="00C075F0">
        <w:rPr>
          <w:rFonts w:ascii="Arial" w:hAnsi="Arial" w:cs="Arial"/>
          <w:color w:val="010000"/>
          <w:sz w:val="20"/>
        </w:rPr>
        <w:t>/</w:t>
      </w:r>
      <w:r w:rsidRPr="00C075F0">
        <w:rPr>
          <w:rFonts w:ascii="Arial" w:hAnsi="Arial" w:cs="Arial"/>
          <w:color w:val="010000"/>
          <w:sz w:val="20"/>
        </w:rPr>
        <w:t>2023 to organize the implementation, including:</w:t>
      </w:r>
    </w:p>
    <w:p w14:paraId="00000004" w14:textId="1121B7E8" w:rsidR="00A35731" w:rsidRPr="00C075F0" w:rsidRDefault="0054056D" w:rsidP="0054056D">
      <w:pPr>
        <w:numPr>
          <w:ilvl w:val="0"/>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Agree on the Report of the General Manager; Expected results of operations, production and business in 2023; plan and expected targets of production and business in 2024 </w:t>
      </w:r>
    </w:p>
    <w:p w14:paraId="00000005" w14:textId="4556F494" w:rsidR="00A35731" w:rsidRPr="00C075F0" w:rsidRDefault="0054056D" w:rsidP="0054056D">
      <w:pPr>
        <w:numPr>
          <w:ilvl w:val="0"/>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Agree on policies including contents of implementation, plans, and roadmap for handling expenses in process and overdue receivables. Expected levels of provisions for receivables and inventory </w:t>
      </w:r>
      <w:r w:rsidR="00B36957" w:rsidRPr="00C075F0">
        <w:rPr>
          <w:rFonts w:ascii="Arial" w:hAnsi="Arial" w:cs="Arial"/>
          <w:color w:val="010000"/>
          <w:sz w:val="20"/>
        </w:rPr>
        <w:t xml:space="preserve">devaluation </w:t>
      </w:r>
      <w:r w:rsidRPr="00C075F0">
        <w:rPr>
          <w:rFonts w:ascii="Arial" w:hAnsi="Arial" w:cs="Arial"/>
          <w:color w:val="010000"/>
          <w:sz w:val="20"/>
        </w:rPr>
        <w:t>in 2023, ensuring financial balance to meet requirements related to production and business operations in 2024 according to the Report and Proposal of the General Manager. Specifically, as follows:</w:t>
      </w:r>
    </w:p>
    <w:p w14:paraId="00000006" w14:textId="07D48F11"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Total amount of expenses in process as of December 31, 2022: VND 119,034,831,004;</w:t>
      </w:r>
    </w:p>
    <w:p w14:paraId="00000007" w14:textId="00812791"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Overdue receivables as of December 31, 2022: VND 52,867,365,655;</w:t>
      </w:r>
    </w:p>
    <w:p w14:paraId="00000008" w14:textId="75D7957A"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Undistributed profit as of December 31, 2022: VND 7,580,070,091;</w:t>
      </w:r>
    </w:p>
    <w:p w14:paraId="00000009" w14:textId="6CF7FDA6"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 xml:space="preserve">Expected profit </w:t>
      </w:r>
      <w:r w:rsidR="00B36957" w:rsidRPr="00C075F0">
        <w:rPr>
          <w:rFonts w:ascii="Arial" w:hAnsi="Arial" w:cs="Arial"/>
          <w:color w:val="010000"/>
          <w:sz w:val="20"/>
        </w:rPr>
        <w:t xml:space="preserve">after tax </w:t>
      </w:r>
      <w:r w:rsidRPr="00C075F0">
        <w:rPr>
          <w:rFonts w:ascii="Arial" w:hAnsi="Arial" w:cs="Arial"/>
          <w:color w:val="010000"/>
          <w:sz w:val="20"/>
        </w:rPr>
        <w:t>in 2023: VND 1,134,769,867.</w:t>
      </w:r>
    </w:p>
    <w:p w14:paraId="0000000A" w14:textId="407D4220"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 xml:space="preserve">Undistributed </w:t>
      </w:r>
      <w:r w:rsidR="00B36957" w:rsidRPr="00C075F0">
        <w:rPr>
          <w:rFonts w:ascii="Arial" w:hAnsi="Arial" w:cs="Arial"/>
          <w:color w:val="010000"/>
          <w:sz w:val="20"/>
        </w:rPr>
        <w:t>profit after tax</w:t>
      </w:r>
      <w:r w:rsidRPr="00C075F0">
        <w:rPr>
          <w:rFonts w:ascii="Arial" w:hAnsi="Arial" w:cs="Arial"/>
          <w:color w:val="010000"/>
          <w:sz w:val="20"/>
        </w:rPr>
        <w:t xml:space="preserve"> transferred from the Development Investment Fund as of December 31, 2023</w:t>
      </w:r>
      <w:r w:rsidR="00B36957" w:rsidRPr="00C075F0">
        <w:rPr>
          <w:rFonts w:ascii="Arial" w:hAnsi="Arial" w:cs="Arial"/>
          <w:color w:val="010000"/>
          <w:sz w:val="20"/>
        </w:rPr>
        <w:t>:</w:t>
      </w:r>
      <w:r w:rsidRPr="00C075F0">
        <w:rPr>
          <w:rFonts w:ascii="Arial" w:hAnsi="Arial" w:cs="Arial"/>
          <w:color w:val="010000"/>
          <w:sz w:val="20"/>
        </w:rPr>
        <w:t xml:space="preserve"> VND 17,500,000,000 (According to the </w:t>
      </w:r>
      <w:r w:rsidR="00B36957" w:rsidRPr="00C075F0">
        <w:rPr>
          <w:rFonts w:ascii="Arial" w:hAnsi="Arial" w:cs="Arial"/>
          <w:color w:val="010000"/>
          <w:sz w:val="20"/>
        </w:rPr>
        <w:t>General Mandate</w:t>
      </w:r>
      <w:r w:rsidRPr="00C075F0">
        <w:rPr>
          <w:rFonts w:ascii="Arial" w:hAnsi="Arial" w:cs="Arial"/>
          <w:color w:val="010000"/>
          <w:sz w:val="20"/>
        </w:rPr>
        <w:t xml:space="preserve"> 2023);</w:t>
      </w:r>
    </w:p>
    <w:p w14:paraId="0000000B" w14:textId="1FC721F1" w:rsidR="00A35731" w:rsidRPr="00C075F0" w:rsidRDefault="0054056D" w:rsidP="0054056D">
      <w:pPr>
        <w:pStyle w:val="ListParagraph"/>
        <w:numPr>
          <w:ilvl w:val="0"/>
          <w:numId w:val="6"/>
        </w:numPr>
        <w:pBdr>
          <w:top w:val="nil"/>
          <w:left w:val="nil"/>
          <w:bottom w:val="nil"/>
          <w:right w:val="nil"/>
          <w:between w:val="nil"/>
        </w:pBdr>
        <w:tabs>
          <w:tab w:val="left" w:pos="0"/>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 xml:space="preserve">Expected total amount of undistributed profits </w:t>
      </w:r>
      <w:r w:rsidR="00B36957" w:rsidRPr="00C075F0">
        <w:rPr>
          <w:rFonts w:ascii="Arial" w:hAnsi="Arial" w:cs="Arial"/>
          <w:color w:val="010000"/>
          <w:sz w:val="20"/>
        </w:rPr>
        <w:t>(</w:t>
      </w:r>
      <w:r w:rsidRPr="00C075F0">
        <w:rPr>
          <w:rFonts w:ascii="Arial" w:hAnsi="Arial" w:cs="Arial"/>
          <w:color w:val="010000"/>
          <w:sz w:val="20"/>
        </w:rPr>
        <w:t>not handled financially</w:t>
      </w:r>
      <w:r w:rsidR="00B36957" w:rsidRPr="00C075F0">
        <w:rPr>
          <w:rFonts w:ascii="Arial" w:hAnsi="Arial" w:cs="Arial"/>
          <w:color w:val="010000"/>
          <w:sz w:val="20"/>
        </w:rPr>
        <w:t>)</w:t>
      </w:r>
      <w:r w:rsidRPr="00C075F0">
        <w:rPr>
          <w:rFonts w:ascii="Arial" w:hAnsi="Arial" w:cs="Arial"/>
          <w:color w:val="010000"/>
          <w:sz w:val="20"/>
        </w:rPr>
        <w:t xml:space="preserve"> as of December 31, 202</w:t>
      </w:r>
      <w:r w:rsidR="00B36957" w:rsidRPr="00C075F0">
        <w:rPr>
          <w:rFonts w:ascii="Arial" w:hAnsi="Arial" w:cs="Arial"/>
          <w:color w:val="010000"/>
          <w:sz w:val="20"/>
        </w:rPr>
        <w:t>3</w:t>
      </w:r>
      <w:r w:rsidRPr="00C075F0">
        <w:rPr>
          <w:rFonts w:ascii="Arial" w:hAnsi="Arial" w:cs="Arial"/>
          <w:color w:val="010000"/>
          <w:sz w:val="20"/>
        </w:rPr>
        <w:t>: VND 26,214,839,000.</w:t>
      </w:r>
    </w:p>
    <w:p w14:paraId="0000000D" w14:textId="77777777" w:rsidR="00A35731" w:rsidRPr="00C075F0" w:rsidRDefault="0054056D" w:rsidP="0054056D">
      <w:p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The Board of Directors agreed:</w:t>
      </w:r>
    </w:p>
    <w:p w14:paraId="0000000E" w14:textId="361A2379" w:rsidR="00A35731" w:rsidRPr="00C075F0" w:rsidRDefault="0054056D" w:rsidP="0054056D">
      <w:pPr>
        <w:numPr>
          <w:ilvl w:val="0"/>
          <w:numId w:val="4"/>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The roadmap for handling expenses in process and receivables (overdue, inventory of materials and goods that are no longer of use for no more than 3 years from 2023;</w:t>
      </w:r>
    </w:p>
    <w:p w14:paraId="0000000F" w14:textId="143E539B" w:rsidR="00A35731" w:rsidRPr="00C075F0" w:rsidRDefault="0054056D" w:rsidP="0054056D">
      <w:pPr>
        <w:numPr>
          <w:ilvl w:val="0"/>
          <w:numId w:val="4"/>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The total amount of expenses in process and outstanding receivables processed must not exceed VND 40 billion.</w:t>
      </w:r>
    </w:p>
    <w:p w14:paraId="00000010" w14:textId="5E9B1590" w:rsidR="00A35731" w:rsidRPr="00C075F0" w:rsidRDefault="00B36957" w:rsidP="0054056D">
      <w:pPr>
        <w:numPr>
          <w:ilvl w:val="0"/>
          <w:numId w:val="4"/>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To u</w:t>
      </w:r>
      <w:r w:rsidR="0054056D" w:rsidRPr="00C075F0">
        <w:rPr>
          <w:rFonts w:ascii="Arial" w:hAnsi="Arial" w:cs="Arial"/>
          <w:color w:val="010000"/>
          <w:sz w:val="20"/>
        </w:rPr>
        <w:t>se a maximum of VND 20 billion of undistributed</w:t>
      </w:r>
      <w:r w:rsidRPr="00C075F0">
        <w:rPr>
          <w:rFonts w:ascii="Arial" w:hAnsi="Arial" w:cs="Arial"/>
          <w:color w:val="010000"/>
          <w:sz w:val="20"/>
        </w:rPr>
        <w:t xml:space="preserve"> profit after tax</w:t>
      </w:r>
      <w:r w:rsidR="0054056D" w:rsidRPr="00C075F0">
        <w:rPr>
          <w:rFonts w:ascii="Arial" w:hAnsi="Arial" w:cs="Arial"/>
          <w:color w:val="010000"/>
          <w:sz w:val="20"/>
        </w:rPr>
        <w:t xml:space="preserve"> as of December 31, 2022 to carry out financial handling according to the content and roadmap stated in Point a of this Section;</w:t>
      </w:r>
    </w:p>
    <w:p w14:paraId="00000011" w14:textId="3957E53D" w:rsidR="00A35731" w:rsidRPr="00C075F0" w:rsidRDefault="0054056D" w:rsidP="0054056D">
      <w:pPr>
        <w:numPr>
          <w:ilvl w:val="0"/>
          <w:numId w:val="4"/>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To assign the General Manager to be responsible for implementing and handling the remaining </w:t>
      </w:r>
      <w:r w:rsidR="00B36957" w:rsidRPr="00C075F0">
        <w:rPr>
          <w:rFonts w:ascii="Arial" w:hAnsi="Arial" w:cs="Arial"/>
          <w:color w:val="010000"/>
          <w:sz w:val="20"/>
        </w:rPr>
        <w:t xml:space="preserve">tasks </w:t>
      </w:r>
      <w:r w:rsidRPr="00C075F0">
        <w:rPr>
          <w:rFonts w:ascii="Arial" w:hAnsi="Arial" w:cs="Arial"/>
          <w:color w:val="010000"/>
          <w:sz w:val="20"/>
        </w:rPr>
        <w:t>in Points b and c according to the plan for allocation to production and business operating expenses according to regulations;</w:t>
      </w:r>
    </w:p>
    <w:p w14:paraId="00000012" w14:textId="18E1E0FE" w:rsidR="00A35731" w:rsidRPr="00C075F0" w:rsidRDefault="0054056D" w:rsidP="0054056D">
      <w:pPr>
        <w:numPr>
          <w:ilvl w:val="0"/>
          <w:numId w:val="4"/>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To assign the Chair of the Board of Directors to direct</w:t>
      </w:r>
      <w:r w:rsidR="000A1993" w:rsidRPr="00C075F0">
        <w:rPr>
          <w:rFonts w:ascii="Arial" w:hAnsi="Arial" w:cs="Arial"/>
          <w:color w:val="010000"/>
          <w:sz w:val="20"/>
        </w:rPr>
        <w:t>; assign t</w:t>
      </w:r>
      <w:r w:rsidRPr="00C075F0">
        <w:rPr>
          <w:rFonts w:ascii="Arial" w:hAnsi="Arial" w:cs="Arial"/>
          <w:color w:val="010000"/>
          <w:sz w:val="20"/>
        </w:rPr>
        <w:t>he General Manager and the Board of Management bas</w:t>
      </w:r>
      <w:r w:rsidR="000A1993" w:rsidRPr="00C075F0">
        <w:rPr>
          <w:rFonts w:ascii="Arial" w:hAnsi="Arial" w:cs="Arial"/>
          <w:color w:val="010000"/>
          <w:sz w:val="20"/>
        </w:rPr>
        <w:t>ed</w:t>
      </w:r>
      <w:r w:rsidRPr="00C075F0">
        <w:rPr>
          <w:rFonts w:ascii="Arial" w:hAnsi="Arial" w:cs="Arial"/>
          <w:color w:val="010000"/>
          <w:sz w:val="20"/>
        </w:rPr>
        <w:t xml:space="preserve"> on the situation and actual annual production and business results to decide on the items and value of funds to be used to ensure the most effective handling and compliance with legal regulations, and report to the Chair of the Board of Directors to give instructions before implementing.</w:t>
      </w:r>
    </w:p>
    <w:p w14:paraId="00000013" w14:textId="2C812E64" w:rsidR="00A35731" w:rsidRPr="00C075F0" w:rsidRDefault="0054056D" w:rsidP="0054056D">
      <w:pPr>
        <w:numPr>
          <w:ilvl w:val="0"/>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lastRenderedPageBreak/>
        <w:t xml:space="preserve">The Board of Directors agreed on the contents related to </w:t>
      </w:r>
      <w:r w:rsidR="000A1993" w:rsidRPr="00C075F0">
        <w:rPr>
          <w:rFonts w:ascii="Arial" w:hAnsi="Arial" w:cs="Arial"/>
          <w:color w:val="010000"/>
          <w:sz w:val="20"/>
        </w:rPr>
        <w:t xml:space="preserve">the </w:t>
      </w:r>
      <w:r w:rsidRPr="00C075F0">
        <w:rPr>
          <w:rFonts w:ascii="Arial" w:hAnsi="Arial" w:cs="Arial"/>
          <w:color w:val="010000"/>
          <w:sz w:val="20"/>
        </w:rPr>
        <w:t>investment and production expansion of CIE1 Company, as follows:</w:t>
      </w:r>
    </w:p>
    <w:p w14:paraId="00000014" w14:textId="3CED3E35" w:rsidR="00A35731" w:rsidRPr="00C075F0" w:rsidRDefault="0054056D" w:rsidP="0054056D">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Approve "Investment project on steel structure production line with modern cutting technology using Laser".</w:t>
      </w:r>
    </w:p>
    <w:p w14:paraId="00000016" w14:textId="73F47C5D" w:rsidR="00A35731" w:rsidRPr="00C075F0" w:rsidRDefault="0054056D" w:rsidP="0054056D">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Decide to establish the Project Management</w:t>
      </w:r>
      <w:r w:rsidR="000A1993" w:rsidRPr="00C075F0">
        <w:rPr>
          <w:rFonts w:ascii="Arial" w:hAnsi="Arial" w:cs="Arial"/>
          <w:color w:val="010000"/>
          <w:sz w:val="20"/>
        </w:rPr>
        <w:t xml:space="preserve"> Board</w:t>
      </w:r>
      <w:r w:rsidRPr="00C075F0">
        <w:rPr>
          <w:rFonts w:ascii="Arial" w:hAnsi="Arial" w:cs="Arial"/>
          <w:color w:val="010000"/>
          <w:sz w:val="20"/>
        </w:rPr>
        <w:t xml:space="preserve"> according to the Proposal of the General Manager and attached list.</w:t>
      </w:r>
    </w:p>
    <w:p w14:paraId="00000017" w14:textId="750239A9" w:rsidR="00A35731" w:rsidRPr="00C075F0" w:rsidRDefault="0054056D" w:rsidP="0054056D">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Assign the Chair of the Board of Directors to sign related documents and papers; direct, decide and/or consult the Board of Directors to decide on contents related to the contents of Points a and b of this Section;</w:t>
      </w:r>
    </w:p>
    <w:p w14:paraId="00000018" w14:textId="4009BFAA" w:rsidR="00A35731" w:rsidRPr="00C075F0" w:rsidRDefault="0054056D" w:rsidP="0054056D">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Assign and authorize the General Manager to: (1) Contact and work with My Dinh branch of BIDV to use the credit line approved by the Board of Directors according to Resolution No. 07/2023 dated September 21, 2023 and/or supplement the credit line </w:t>
      </w:r>
      <w:r w:rsidR="000A1993" w:rsidRPr="00C075F0">
        <w:rPr>
          <w:rFonts w:ascii="Arial" w:hAnsi="Arial" w:cs="Arial"/>
          <w:color w:val="010000"/>
          <w:sz w:val="20"/>
        </w:rPr>
        <w:t xml:space="preserve">up to </w:t>
      </w:r>
      <w:r w:rsidRPr="00C075F0">
        <w:rPr>
          <w:rFonts w:ascii="Arial" w:hAnsi="Arial" w:cs="Arial"/>
          <w:color w:val="010000"/>
          <w:sz w:val="20"/>
        </w:rPr>
        <w:t>an additional VND 10 billion to serve the implementation of the Project mentioned in Section 3, ensuring efficiency and compliance with current relevant legal regulations; (2) Take responsibility for and direct the Project Management Board based on the actual situation to consider, decide on adjustments and select items and equipment that need investment; the most effective form of capital mobilization, ensuring compliance with legal regulations, reporting to the Chair of the Board of Directors for direction before implementation.</w:t>
      </w:r>
    </w:p>
    <w:p w14:paraId="00000019" w14:textId="67A0634B" w:rsidR="00A35731" w:rsidRPr="00C075F0" w:rsidRDefault="0054056D" w:rsidP="0054056D">
      <w:pPr>
        <w:numPr>
          <w:ilvl w:val="0"/>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The Board of Directors agreed:</w:t>
      </w:r>
    </w:p>
    <w:p w14:paraId="0000001B" w14:textId="156F88E8" w:rsidR="00A35731" w:rsidRPr="00C075F0" w:rsidRDefault="0054056D" w:rsidP="0054056D">
      <w:pPr>
        <w:numPr>
          <w:ilvl w:val="1"/>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 Approve the plan and roadmap for implementing the merger arrangement of CIE1 Company into CIE Group according to the </w:t>
      </w:r>
      <w:r w:rsidR="000A1993" w:rsidRPr="00C075F0">
        <w:rPr>
          <w:rFonts w:ascii="Arial" w:hAnsi="Arial" w:cs="Arial"/>
          <w:color w:val="010000"/>
          <w:sz w:val="20"/>
        </w:rPr>
        <w:t>General Mandate</w:t>
      </w:r>
      <w:r w:rsidRPr="00C075F0">
        <w:rPr>
          <w:rFonts w:ascii="Arial" w:hAnsi="Arial" w:cs="Arial"/>
          <w:color w:val="010000"/>
          <w:sz w:val="20"/>
        </w:rPr>
        <w:t xml:space="preserve"> 2023.</w:t>
      </w:r>
    </w:p>
    <w:p w14:paraId="0000001C" w14:textId="2C567847" w:rsidR="00A35731" w:rsidRPr="00C075F0" w:rsidRDefault="0054056D" w:rsidP="0054056D">
      <w:pPr>
        <w:numPr>
          <w:ilvl w:val="1"/>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Approve the selection of a consulting unit to implement merger procedures; total consulting cost estimate as requested by the General Manager. Assign the General Manager to decide to sign a consulting contract, direct and coordinate the implementation of the contract; periodically report to the Board of Directors on implementation results; report to the Chair of the Board of Directors for decision and/or report to the Board of Directors for consideration and decision on arising contents beyond authority (if any);</w:t>
      </w:r>
    </w:p>
    <w:p w14:paraId="0000001E" w14:textId="3A0F1994" w:rsidR="00A35731" w:rsidRPr="00C075F0" w:rsidRDefault="0054056D" w:rsidP="0054056D">
      <w:pPr>
        <w:numPr>
          <w:ilvl w:val="1"/>
          <w:numId w:val="3"/>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 Convene an Extraordinary General Meeting of Shareholders to approve the decision to cancel the status of a public company</w:t>
      </w:r>
      <w:r w:rsidR="000A1993" w:rsidRPr="00C075F0">
        <w:rPr>
          <w:rFonts w:ascii="Arial" w:hAnsi="Arial" w:cs="Arial"/>
          <w:color w:val="010000"/>
          <w:sz w:val="20"/>
        </w:rPr>
        <w:t xml:space="preserve">; </w:t>
      </w:r>
      <w:r w:rsidRPr="00C075F0">
        <w:rPr>
          <w:rFonts w:ascii="Arial" w:hAnsi="Arial" w:cs="Arial"/>
          <w:color w:val="010000"/>
          <w:sz w:val="20"/>
        </w:rPr>
        <w:t>specifically as follows:</w:t>
      </w:r>
    </w:p>
    <w:p w14:paraId="0000001F" w14:textId="4C4ED567" w:rsidR="00A35731" w:rsidRPr="00C075F0" w:rsidRDefault="0054056D" w:rsidP="0054056D">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Record the list of shareholders for the Extraordinary General Meeting of Shareholders to approve the cancellation of public company eligibility;</w:t>
      </w:r>
    </w:p>
    <w:p w14:paraId="00000020" w14:textId="742FECA8" w:rsidR="00A35731" w:rsidRPr="00C075F0" w:rsidRDefault="0054056D" w:rsidP="0054056D">
      <w:pPr>
        <w:pStyle w:val="ListParagraph"/>
        <w:numPr>
          <w:ilvl w:val="0"/>
          <w:numId w:val="5"/>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Expected record date: January 10, 2024;</w:t>
      </w:r>
    </w:p>
    <w:p w14:paraId="00000021" w14:textId="0D98C814" w:rsidR="00A35731" w:rsidRPr="00C075F0" w:rsidRDefault="0054056D" w:rsidP="0054056D">
      <w:pPr>
        <w:pStyle w:val="ListParagraph"/>
        <w:numPr>
          <w:ilvl w:val="0"/>
          <w:numId w:val="5"/>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Purpose: approve the cancellation of the public company eligibility</w:t>
      </w:r>
      <w:r w:rsidR="000A1993" w:rsidRPr="00C075F0">
        <w:rPr>
          <w:rFonts w:ascii="Arial" w:hAnsi="Arial" w:cs="Arial"/>
          <w:color w:val="010000"/>
          <w:sz w:val="20"/>
        </w:rPr>
        <w:t>;</w:t>
      </w:r>
    </w:p>
    <w:p w14:paraId="00000022" w14:textId="508A368A" w:rsidR="00A35731" w:rsidRPr="00C075F0" w:rsidRDefault="0054056D" w:rsidP="0054056D">
      <w:pPr>
        <w:pStyle w:val="ListParagraph"/>
        <w:numPr>
          <w:ilvl w:val="0"/>
          <w:numId w:val="5"/>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C075F0">
        <w:rPr>
          <w:rFonts w:ascii="Arial" w:hAnsi="Arial" w:cs="Arial"/>
          <w:color w:val="010000"/>
          <w:sz w:val="20"/>
        </w:rPr>
        <w:t>Expected date for the Extraordinary General Meeting of Shareholders: February 03, 2024.</w:t>
      </w:r>
    </w:p>
    <w:p w14:paraId="00000023" w14:textId="4BDC5EBC" w:rsidR="00A35731" w:rsidRPr="00C075F0" w:rsidRDefault="0054056D" w:rsidP="0054056D">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 xml:space="preserve"> Assign and authorize the Chair of the Board of Directors to sign related documents and papers; </w:t>
      </w:r>
      <w:r w:rsidR="00C075F0" w:rsidRPr="00C075F0">
        <w:rPr>
          <w:rFonts w:ascii="Arial" w:hAnsi="Arial" w:cs="Arial"/>
          <w:color w:val="010000"/>
          <w:sz w:val="20"/>
        </w:rPr>
        <w:t>based</w:t>
      </w:r>
      <w:r w:rsidRPr="00C075F0">
        <w:rPr>
          <w:rFonts w:ascii="Arial" w:hAnsi="Arial" w:cs="Arial"/>
          <w:color w:val="010000"/>
          <w:sz w:val="20"/>
        </w:rPr>
        <w:t xml:space="preserve"> on the actual situation to decide to adjust and/or report to the Board of Directors to decide to adjust the record date of the list of shareholders and the date of the General Meeting of Shareholders </w:t>
      </w:r>
      <w:r w:rsidRPr="00C075F0">
        <w:rPr>
          <w:rFonts w:ascii="Arial" w:hAnsi="Arial" w:cs="Arial"/>
          <w:color w:val="010000"/>
          <w:sz w:val="20"/>
        </w:rPr>
        <w:lastRenderedPageBreak/>
        <w:t xml:space="preserve">mentioned in Point a of this Clause; direct the General Manager and the Board of </w:t>
      </w:r>
      <w:r w:rsidR="00C075F0" w:rsidRPr="00C075F0">
        <w:rPr>
          <w:rFonts w:ascii="Arial" w:hAnsi="Arial" w:cs="Arial"/>
          <w:color w:val="010000"/>
          <w:sz w:val="20"/>
        </w:rPr>
        <w:t>Management</w:t>
      </w:r>
      <w:r w:rsidRPr="00C075F0">
        <w:rPr>
          <w:rFonts w:ascii="Arial" w:hAnsi="Arial" w:cs="Arial"/>
          <w:color w:val="010000"/>
          <w:sz w:val="20"/>
        </w:rPr>
        <w:t xml:space="preserve"> to organize and implement the content of this Section according to regulations.</w:t>
      </w:r>
    </w:p>
    <w:p w14:paraId="00000024" w14:textId="6101715A" w:rsidR="00A35731" w:rsidRPr="00C075F0" w:rsidRDefault="0054056D" w:rsidP="005405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‎‎Article 2. The General Manager of the Company is responsible for organizing and implementing in the spirit of this Resolution, reporting to the</w:t>
      </w:r>
      <w:r w:rsidR="00C075F0" w:rsidRPr="00C075F0">
        <w:rPr>
          <w:rFonts w:ascii="Arial" w:hAnsi="Arial" w:cs="Arial"/>
          <w:color w:val="010000"/>
          <w:sz w:val="20"/>
        </w:rPr>
        <w:t xml:space="preserve"> Chair of the</w:t>
      </w:r>
      <w:r w:rsidRPr="00C075F0">
        <w:rPr>
          <w:rFonts w:ascii="Arial" w:hAnsi="Arial" w:cs="Arial"/>
          <w:color w:val="010000"/>
          <w:sz w:val="20"/>
        </w:rPr>
        <w:t xml:space="preserve"> Board of Directors to consider and decide on issues that arise and/or beyond authority.</w:t>
      </w:r>
    </w:p>
    <w:p w14:paraId="00000025" w14:textId="77777777" w:rsidR="00A35731" w:rsidRPr="00C075F0" w:rsidRDefault="0054056D" w:rsidP="005405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‎‎Article 3. Agree to assign and authorize the Chair of the Board of Directors, on behalf of the Board of Directors, to sign and promulgate the Resolution or Decision on the relevant contents stated in Article 1 of this Resolution.</w:t>
      </w:r>
    </w:p>
    <w:p w14:paraId="00000026" w14:textId="77777777" w:rsidR="00A35731" w:rsidRPr="00C075F0" w:rsidRDefault="0054056D" w:rsidP="005405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75F0">
        <w:rPr>
          <w:rFonts w:ascii="Arial" w:hAnsi="Arial" w:cs="Arial"/>
          <w:color w:val="010000"/>
          <w:sz w:val="20"/>
        </w:rPr>
        <w:t>‎‎Article 4. Members of the Board of Directors, the Board of Management, the General Manager, and relevant units and individuals are responsible for the implementation of this Resolution.</w:t>
      </w:r>
    </w:p>
    <w:p w14:paraId="00000027" w14:textId="77777777" w:rsidR="00A35731" w:rsidRPr="00C075F0" w:rsidRDefault="0054056D" w:rsidP="005405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A35731" w:rsidRPr="00C075F0" w:rsidSect="0054056D">
          <w:pgSz w:w="11906" w:h="16838"/>
          <w:pgMar w:top="1440" w:right="1440" w:bottom="1440" w:left="1440" w:header="0" w:footer="3" w:gutter="0"/>
          <w:pgNumType w:start="1"/>
          <w:cols w:space="720"/>
          <w:docGrid w:linePitch="326"/>
        </w:sectPr>
      </w:pPr>
      <w:r w:rsidRPr="00C075F0">
        <w:rPr>
          <w:rFonts w:ascii="Arial" w:hAnsi="Arial" w:cs="Arial"/>
          <w:color w:val="010000"/>
          <w:sz w:val="20"/>
        </w:rPr>
        <w:t>This Resolution takes effect from the date of its signing.</w:t>
      </w:r>
    </w:p>
    <w:p w14:paraId="00000028" w14:textId="77777777" w:rsidR="00A35731" w:rsidRPr="00C075F0" w:rsidRDefault="00A35731" w:rsidP="0054056D">
      <w:pPr>
        <w:tabs>
          <w:tab w:val="left" w:pos="360"/>
        </w:tabs>
        <w:spacing w:after="120" w:line="360" w:lineRule="auto"/>
        <w:rPr>
          <w:rFonts w:ascii="Arial" w:hAnsi="Arial" w:cs="Arial"/>
          <w:color w:val="010000"/>
          <w:sz w:val="20"/>
        </w:rPr>
      </w:pPr>
    </w:p>
    <w:sectPr w:rsidR="00A35731" w:rsidRPr="00C075F0" w:rsidSect="0054056D">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64B4"/>
    <w:multiLevelType w:val="hybridMultilevel"/>
    <w:tmpl w:val="57E094F6"/>
    <w:lvl w:ilvl="0" w:tplc="3E42E40A">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5BB"/>
    <w:multiLevelType w:val="multilevel"/>
    <w:tmpl w:val="6DCCB90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606048F"/>
    <w:multiLevelType w:val="multilevel"/>
    <w:tmpl w:val="3E50EC06"/>
    <w:lvl w:ilvl="0">
      <w:start w:val="1"/>
      <w:numFmt w:val="lowerLetter"/>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85C6FED"/>
    <w:multiLevelType w:val="multilevel"/>
    <w:tmpl w:val="CBBC87EA"/>
    <w:lvl w:ilvl="0">
      <w:start w:val="1"/>
      <w:numFmt w:val="lowerLetter"/>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394545E"/>
    <w:multiLevelType w:val="hybridMultilevel"/>
    <w:tmpl w:val="D172AFAA"/>
    <w:lvl w:ilvl="0" w:tplc="3E42E40A">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5656B"/>
    <w:multiLevelType w:val="multilevel"/>
    <w:tmpl w:val="1A7C83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1"/>
    <w:rsid w:val="000A1993"/>
    <w:rsid w:val="002504D3"/>
    <w:rsid w:val="0054056D"/>
    <w:rsid w:val="0096116A"/>
    <w:rsid w:val="00A35731"/>
    <w:rsid w:val="00B36957"/>
    <w:rsid w:val="00C0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E26EB"/>
  <w15:docId w15:val="{A3BF71AC-45D4-473F-8442-B2B88C8C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1g3kwjklSZ9O4O9EqwtmJtx1A==">CgMxLjA4AHIhMU0zLUhpX0NTeHBGeFBMaGF0OVo1QWRnZGgzOWJJaWlh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2023-12-21T07:21:00Z</dcterms:created>
  <dcterms:modified xsi:type="dcterms:W3CDTF">2023-12-21T07:21:00Z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a5bd26d5f84ef9650b6192dd091468445320a4b3b87ee2184241f1a6587b1436</vt:lpwstr>
  </property>
</Properties>
</file>