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4325" w:rsidRPr="00450C8F" w:rsidRDefault="000624F3" w:rsidP="000624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450C8F">
        <w:rPr>
          <w:rFonts w:ascii="Arial" w:hAnsi="Arial" w:cs="Arial"/>
          <w:b/>
          <w:bCs/>
          <w:color w:val="010000"/>
          <w:sz w:val="20"/>
        </w:rPr>
        <w:t>CT3:</w:t>
      </w:r>
      <w:r w:rsidRPr="00450C8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1043A926" w:rsidR="00564325" w:rsidRPr="00450C8F" w:rsidRDefault="000624F3" w:rsidP="000624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On December 18, 2023, </w:t>
      </w:r>
      <w:r w:rsidR="002C2312" w:rsidRPr="00450C8F">
        <w:rPr>
          <w:rFonts w:ascii="Arial" w:hAnsi="Arial" w:cs="Arial"/>
          <w:color w:val="010000"/>
          <w:sz w:val="20"/>
        </w:rPr>
        <w:t>Project 3 Construction and Investment Joint Stock Company</w:t>
      </w:r>
      <w:r w:rsidRPr="00450C8F">
        <w:rPr>
          <w:rFonts w:ascii="Arial" w:hAnsi="Arial" w:cs="Arial"/>
          <w:color w:val="010000"/>
          <w:sz w:val="20"/>
        </w:rPr>
        <w:t xml:space="preserve"> announced Resolution No. 31/NQ-HDQT as follows:</w:t>
      </w:r>
    </w:p>
    <w:p w14:paraId="00000003" w14:textId="77A7699D" w:rsidR="00564325" w:rsidRPr="00450C8F" w:rsidRDefault="000624F3" w:rsidP="000624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‎‎Article 1. Adjustment of the production and business plan </w:t>
      </w:r>
      <w:r w:rsidR="00443493" w:rsidRPr="00450C8F">
        <w:rPr>
          <w:rFonts w:ascii="Arial" w:hAnsi="Arial" w:cs="Arial"/>
          <w:color w:val="010000"/>
          <w:sz w:val="20"/>
        </w:rPr>
        <w:t>in</w:t>
      </w:r>
      <w:r w:rsidRPr="00450C8F">
        <w:rPr>
          <w:rFonts w:ascii="Arial" w:hAnsi="Arial" w:cs="Arial"/>
          <w:color w:val="010000"/>
          <w:sz w:val="20"/>
        </w:rPr>
        <w:t xml:space="preserve"> 2023.</w:t>
      </w:r>
    </w:p>
    <w:p w14:paraId="00000004" w14:textId="77777777" w:rsidR="00564325" w:rsidRPr="00450C8F" w:rsidRDefault="000624F3" w:rsidP="00062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Production and business plan in 2023 before adjustment:</w:t>
      </w:r>
    </w:p>
    <w:p w14:paraId="00000005" w14:textId="6C8BA3EB" w:rsidR="00564325" w:rsidRPr="00450C8F" w:rsidRDefault="000624F3" w:rsidP="0006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2970"/>
          <w:tab w:val="left" w:pos="3150"/>
          <w:tab w:val="left" w:pos="3240"/>
          <w:tab w:val="left" w:pos="3330"/>
          <w:tab w:val="left" w:pos="3510"/>
          <w:tab w:val="left" w:pos="51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Total output value</w:t>
      </w:r>
      <w:r w:rsidR="00443493" w:rsidRPr="00450C8F">
        <w:rPr>
          <w:rFonts w:ascii="Arial" w:hAnsi="Arial" w:cs="Arial"/>
          <w:color w:val="010000"/>
          <w:sz w:val="20"/>
        </w:rPr>
        <w:t>:</w:t>
      </w:r>
      <w:r w:rsidRPr="00450C8F">
        <w:rPr>
          <w:rFonts w:ascii="Arial" w:hAnsi="Arial" w:cs="Arial"/>
          <w:color w:val="010000"/>
          <w:sz w:val="20"/>
        </w:rPr>
        <w:t xml:space="preserve"> VND 524 billion</w:t>
      </w:r>
    </w:p>
    <w:p w14:paraId="00000006" w14:textId="77777777" w:rsidR="00564325" w:rsidRPr="00450C8F" w:rsidRDefault="000624F3" w:rsidP="0006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3150"/>
          <w:tab w:val="left" w:pos="3240"/>
          <w:tab w:val="left" w:pos="33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Total revenue: VND 400 billion</w:t>
      </w:r>
    </w:p>
    <w:p w14:paraId="00000007" w14:textId="462FBBB7" w:rsidR="00564325" w:rsidRPr="00450C8F" w:rsidRDefault="000624F3" w:rsidP="0006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2935"/>
          <w:tab w:val="left" w:pos="3150"/>
          <w:tab w:val="left" w:pos="3240"/>
          <w:tab w:val="left" w:pos="33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Total expected </w:t>
      </w:r>
      <w:r w:rsidR="00443493" w:rsidRPr="00450C8F">
        <w:rPr>
          <w:rFonts w:ascii="Arial" w:hAnsi="Arial" w:cs="Arial"/>
          <w:color w:val="010000"/>
          <w:sz w:val="20"/>
        </w:rPr>
        <w:t>expenses</w:t>
      </w:r>
      <w:r w:rsidRPr="00450C8F">
        <w:rPr>
          <w:rFonts w:ascii="Arial" w:hAnsi="Arial" w:cs="Arial"/>
          <w:color w:val="010000"/>
          <w:sz w:val="20"/>
        </w:rPr>
        <w:t>: VND 396 billion</w:t>
      </w:r>
    </w:p>
    <w:p w14:paraId="00000008" w14:textId="0681AED0" w:rsidR="00564325" w:rsidRPr="00450C8F" w:rsidRDefault="00443493" w:rsidP="0006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3150"/>
          <w:tab w:val="left" w:pos="3240"/>
          <w:tab w:val="left" w:pos="33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Profit from p</w:t>
      </w:r>
      <w:r w:rsidR="000624F3" w:rsidRPr="00450C8F">
        <w:rPr>
          <w:rFonts w:ascii="Arial" w:hAnsi="Arial" w:cs="Arial"/>
          <w:color w:val="010000"/>
          <w:sz w:val="20"/>
        </w:rPr>
        <w:t>roduction and business</w:t>
      </w:r>
      <w:r w:rsidRPr="00450C8F">
        <w:rPr>
          <w:rFonts w:ascii="Arial" w:hAnsi="Arial" w:cs="Arial"/>
          <w:color w:val="010000"/>
          <w:sz w:val="20"/>
        </w:rPr>
        <w:t>:</w:t>
      </w:r>
      <w:r w:rsidR="000624F3" w:rsidRPr="00450C8F">
        <w:rPr>
          <w:rFonts w:ascii="Arial" w:hAnsi="Arial" w:cs="Arial"/>
          <w:color w:val="010000"/>
          <w:sz w:val="20"/>
        </w:rPr>
        <w:t xml:space="preserve"> VND 4 billion</w:t>
      </w:r>
    </w:p>
    <w:p w14:paraId="00000009" w14:textId="77777777" w:rsidR="00564325" w:rsidRPr="00450C8F" w:rsidRDefault="000624F3" w:rsidP="0006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3150"/>
          <w:tab w:val="left" w:pos="3240"/>
          <w:tab w:val="left" w:pos="33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Payable Corporate Income tax (20%) VND 0.8 billion</w:t>
      </w:r>
    </w:p>
    <w:p w14:paraId="0000000A" w14:textId="700A33BC" w:rsidR="00564325" w:rsidRPr="00450C8F" w:rsidRDefault="000624F3" w:rsidP="00062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Production and business plan in 2023 (</w:t>
      </w:r>
      <w:r w:rsidR="00443493" w:rsidRPr="00450C8F">
        <w:rPr>
          <w:rFonts w:ascii="Arial" w:hAnsi="Arial" w:cs="Arial"/>
          <w:color w:val="010000"/>
          <w:sz w:val="20"/>
        </w:rPr>
        <w:t xml:space="preserve">after </w:t>
      </w:r>
      <w:r w:rsidRPr="00450C8F">
        <w:rPr>
          <w:rFonts w:ascii="Arial" w:hAnsi="Arial" w:cs="Arial"/>
          <w:color w:val="010000"/>
          <w:sz w:val="20"/>
        </w:rPr>
        <w:t>adjustment):</w:t>
      </w:r>
    </w:p>
    <w:p w14:paraId="0000000B" w14:textId="526FB9A4" w:rsidR="00564325" w:rsidRPr="00450C8F" w:rsidRDefault="000624F3" w:rsidP="000624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Total output value</w:t>
      </w:r>
      <w:r w:rsidR="00443493" w:rsidRPr="00450C8F">
        <w:rPr>
          <w:rFonts w:ascii="Arial" w:hAnsi="Arial" w:cs="Arial"/>
          <w:color w:val="010000"/>
          <w:sz w:val="20"/>
        </w:rPr>
        <w:t>:</w:t>
      </w:r>
      <w:r w:rsidRPr="00450C8F">
        <w:rPr>
          <w:rFonts w:ascii="Arial" w:hAnsi="Arial" w:cs="Arial"/>
          <w:color w:val="010000"/>
          <w:sz w:val="20"/>
        </w:rPr>
        <w:t xml:space="preserve"> VND 285.033 billion</w:t>
      </w:r>
    </w:p>
    <w:p w14:paraId="0000000C" w14:textId="77777777" w:rsidR="00564325" w:rsidRPr="00450C8F" w:rsidRDefault="000624F3" w:rsidP="000624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Total revenue: VND 250 billion</w:t>
      </w:r>
    </w:p>
    <w:p w14:paraId="0000000D" w14:textId="7102277D" w:rsidR="00564325" w:rsidRPr="00450C8F" w:rsidRDefault="000624F3" w:rsidP="000624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Total expected </w:t>
      </w:r>
      <w:r w:rsidR="00443493" w:rsidRPr="00450C8F">
        <w:rPr>
          <w:rFonts w:ascii="Arial" w:hAnsi="Arial" w:cs="Arial"/>
          <w:color w:val="010000"/>
          <w:sz w:val="20"/>
        </w:rPr>
        <w:t>expenses</w:t>
      </w:r>
      <w:r w:rsidRPr="00450C8F">
        <w:rPr>
          <w:rFonts w:ascii="Arial" w:hAnsi="Arial" w:cs="Arial"/>
          <w:color w:val="010000"/>
          <w:sz w:val="20"/>
        </w:rPr>
        <w:t>: VND 247.5 billion</w:t>
      </w:r>
    </w:p>
    <w:p w14:paraId="0000000E" w14:textId="1C43D605" w:rsidR="00564325" w:rsidRPr="00450C8F" w:rsidRDefault="00443493" w:rsidP="000624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Expected profit from production and</w:t>
      </w:r>
      <w:r w:rsidR="000624F3" w:rsidRPr="00450C8F">
        <w:rPr>
          <w:rFonts w:ascii="Arial" w:hAnsi="Arial" w:cs="Arial"/>
          <w:color w:val="010000"/>
          <w:sz w:val="20"/>
        </w:rPr>
        <w:t xml:space="preserve"> business: VND 2.5 billion</w:t>
      </w:r>
    </w:p>
    <w:p w14:paraId="0000000F" w14:textId="77777777" w:rsidR="00564325" w:rsidRPr="00450C8F" w:rsidRDefault="000624F3" w:rsidP="000624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285"/>
          <w:tab w:val="left" w:pos="595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>Payable Corporate Income tax (20%) VND 0.5 billion</w:t>
      </w:r>
      <w:r w:rsidRPr="00450C8F">
        <w:rPr>
          <w:rFonts w:ascii="Arial" w:hAnsi="Arial" w:cs="Arial"/>
          <w:color w:val="010000"/>
          <w:sz w:val="20"/>
        </w:rPr>
        <w:tab/>
      </w:r>
    </w:p>
    <w:p w14:paraId="00000010" w14:textId="64CE7AEC" w:rsidR="00564325" w:rsidRPr="00450C8F" w:rsidRDefault="000624F3" w:rsidP="000624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‎‎Article 2. Assign and authorize the General Manager of Project 3 Construction and Investment Joint Stock Company </w:t>
      </w:r>
      <w:r w:rsidR="00443493" w:rsidRPr="00450C8F">
        <w:rPr>
          <w:rFonts w:ascii="Arial" w:hAnsi="Arial" w:cs="Arial"/>
          <w:color w:val="010000"/>
          <w:sz w:val="20"/>
        </w:rPr>
        <w:t>to implement</w:t>
      </w:r>
      <w:r w:rsidRPr="00450C8F">
        <w:rPr>
          <w:rFonts w:ascii="Arial" w:hAnsi="Arial" w:cs="Arial"/>
          <w:color w:val="010000"/>
          <w:sz w:val="20"/>
        </w:rPr>
        <w:t>.</w:t>
      </w:r>
    </w:p>
    <w:p w14:paraId="00000011" w14:textId="6261660E" w:rsidR="00564325" w:rsidRPr="00450C8F" w:rsidRDefault="000624F3" w:rsidP="000624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C8F">
        <w:rPr>
          <w:rFonts w:ascii="Arial" w:hAnsi="Arial" w:cs="Arial"/>
          <w:color w:val="010000"/>
          <w:sz w:val="20"/>
        </w:rPr>
        <w:t xml:space="preserve">‎‎Article 3. This Resolution takes effect </w:t>
      </w:r>
      <w:r w:rsidR="00443493" w:rsidRPr="00450C8F">
        <w:rPr>
          <w:rFonts w:ascii="Arial" w:hAnsi="Arial" w:cs="Arial"/>
          <w:color w:val="010000"/>
          <w:sz w:val="20"/>
        </w:rPr>
        <w:t>from</w:t>
      </w:r>
      <w:r w:rsidRPr="00450C8F">
        <w:rPr>
          <w:rFonts w:ascii="Arial" w:hAnsi="Arial" w:cs="Arial"/>
          <w:color w:val="010000"/>
          <w:sz w:val="20"/>
        </w:rPr>
        <w:t xml:space="preserve"> the date of its signing. Members of the Board of Directors, the Board of Management of Project 3 Construction and Investment JSC, the professional </w:t>
      </w:r>
      <w:proofErr w:type="gramStart"/>
      <w:r w:rsidR="00443493" w:rsidRPr="00450C8F">
        <w:rPr>
          <w:rFonts w:ascii="Arial" w:hAnsi="Arial" w:cs="Arial"/>
          <w:color w:val="010000"/>
          <w:sz w:val="20"/>
        </w:rPr>
        <w:t>departments</w:t>
      </w:r>
      <w:proofErr w:type="gramEnd"/>
      <w:r w:rsidRPr="00450C8F">
        <w:rPr>
          <w:rFonts w:ascii="Arial" w:hAnsi="Arial" w:cs="Arial"/>
          <w:color w:val="010000"/>
          <w:sz w:val="20"/>
        </w:rPr>
        <w:t xml:space="preserve"> and subsidiaries shall implement pursuant to the Resolution.</w:t>
      </w:r>
    </w:p>
    <w:sectPr w:rsidR="00564325" w:rsidRPr="00450C8F" w:rsidSect="000624F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883"/>
    <w:multiLevelType w:val="multilevel"/>
    <w:tmpl w:val="E4EEFB4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C2D5A"/>
    <w:multiLevelType w:val="multilevel"/>
    <w:tmpl w:val="489A93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4C77B5"/>
    <w:multiLevelType w:val="multilevel"/>
    <w:tmpl w:val="A91AE14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5"/>
    <w:rsid w:val="000624F3"/>
    <w:rsid w:val="002C2312"/>
    <w:rsid w:val="00443493"/>
    <w:rsid w:val="00450C8F"/>
    <w:rsid w:val="00564325"/>
    <w:rsid w:val="00BD627A"/>
    <w:rsid w:val="00C16E59"/>
    <w:rsid w:val="00F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8BA1F"/>
  <w15:docId w15:val="{7F655DFB-2FFA-4C12-B90B-BB26102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8LZZMHvTtfvN42MMj4FLYsGcg==">CgMxLjAyCGguZ2pkZ3hzMgppZC4zMGowemxsMgppZC4xZm9iOXRlOAByITFyYTUwUkt6a0hzV181SG0tZzdacURjMnRmQlktZFdOMQ==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2023-12-21T07:23:00Z</dcterms:created>
  <dcterms:modified xsi:type="dcterms:W3CDTF">2023-12-21T07:23:00Z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9e7b9e3bb4517683112009328d23396e7d002016c9b5b3e01208b8a4bbe92191</vt:lpwstr>
  </property>
</Properties>
</file>