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67BD" w:rsidRPr="009C4F3B" w:rsidRDefault="003F32C9" w:rsidP="003F32C9">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9C4F3B">
        <w:rPr>
          <w:rFonts w:ascii="Arial" w:hAnsi="Arial" w:cs="Arial"/>
          <w:b/>
          <w:color w:val="010000"/>
          <w:sz w:val="20"/>
        </w:rPr>
        <w:t>PAP: Board Resolution</w:t>
      </w:r>
    </w:p>
    <w:p w14:paraId="00000002" w14:textId="5D03DBF4" w:rsidR="006367BD" w:rsidRPr="009C4F3B" w:rsidRDefault="003F32C9" w:rsidP="003F32C9">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 xml:space="preserve">On December 19, 2023, </w:t>
      </w:r>
      <w:r w:rsidR="002C031B" w:rsidRPr="009C4F3B">
        <w:rPr>
          <w:rFonts w:ascii="Arial" w:hAnsi="Arial" w:cs="Arial"/>
          <w:color w:val="010000"/>
          <w:sz w:val="20"/>
        </w:rPr>
        <w:t>Petro Vietnam Phuoc An Port Investment &amp; Operation Joint Stock Company</w:t>
      </w:r>
      <w:r w:rsidRPr="009C4F3B">
        <w:rPr>
          <w:rFonts w:ascii="Arial" w:hAnsi="Arial" w:cs="Arial"/>
          <w:color w:val="010000"/>
          <w:sz w:val="20"/>
        </w:rPr>
        <w:t xml:space="preserve"> announced Resolution No. 78/NQ-PAP on approving the Result of selecting </w:t>
      </w:r>
      <w:r w:rsidR="009947D8" w:rsidRPr="009C4F3B">
        <w:rPr>
          <w:rFonts w:ascii="Arial" w:hAnsi="Arial" w:cs="Arial"/>
          <w:color w:val="010000"/>
          <w:sz w:val="20"/>
        </w:rPr>
        <w:t xml:space="preserve">a </w:t>
      </w:r>
      <w:r w:rsidRPr="009C4F3B">
        <w:rPr>
          <w:rFonts w:ascii="Arial" w:hAnsi="Arial" w:cs="Arial"/>
          <w:color w:val="010000"/>
          <w:sz w:val="20"/>
        </w:rPr>
        <w:t>contractor, the draft contract of Procurement Package 2 - Supplying and installing Reach Stacker</w:t>
      </w:r>
      <w:r w:rsidR="009947D8" w:rsidRPr="009C4F3B">
        <w:rPr>
          <w:rFonts w:ascii="Arial" w:hAnsi="Arial" w:cs="Arial"/>
          <w:color w:val="010000"/>
          <w:sz w:val="20"/>
        </w:rPr>
        <w:t>s</w:t>
      </w:r>
      <w:r w:rsidRPr="009C4F3B">
        <w:rPr>
          <w:rFonts w:ascii="Arial" w:hAnsi="Arial" w:cs="Arial"/>
          <w:color w:val="010000"/>
          <w:sz w:val="20"/>
        </w:rPr>
        <w:t xml:space="preserve">, empty container forklift, tractor truck - Phuoc An </w:t>
      </w:r>
      <w:r w:rsidR="009947D8" w:rsidRPr="009C4F3B">
        <w:rPr>
          <w:rFonts w:ascii="Arial" w:hAnsi="Arial" w:cs="Arial"/>
          <w:color w:val="010000"/>
          <w:sz w:val="20"/>
        </w:rPr>
        <w:t xml:space="preserve">Port </w:t>
      </w:r>
      <w:r w:rsidRPr="009C4F3B">
        <w:rPr>
          <w:rFonts w:ascii="Arial" w:hAnsi="Arial" w:cs="Arial"/>
          <w:color w:val="010000"/>
          <w:sz w:val="20"/>
        </w:rPr>
        <w:t xml:space="preserve">(Phase 1) of the Project of Phuoc An </w:t>
      </w:r>
      <w:r w:rsidR="009947D8" w:rsidRPr="009C4F3B">
        <w:rPr>
          <w:rFonts w:ascii="Arial" w:hAnsi="Arial" w:cs="Arial"/>
          <w:color w:val="010000"/>
          <w:sz w:val="20"/>
        </w:rPr>
        <w:t>Port</w:t>
      </w:r>
      <w:r w:rsidRPr="009C4F3B">
        <w:rPr>
          <w:rFonts w:ascii="Arial" w:hAnsi="Arial" w:cs="Arial"/>
          <w:color w:val="010000"/>
          <w:sz w:val="20"/>
        </w:rPr>
        <w:t xml:space="preserve"> and Logistics Service Area</w:t>
      </w:r>
      <w:r w:rsidR="009947D8" w:rsidRPr="009C4F3B">
        <w:rPr>
          <w:rFonts w:ascii="Arial" w:hAnsi="Arial" w:cs="Arial"/>
          <w:color w:val="010000"/>
          <w:sz w:val="20"/>
        </w:rPr>
        <w:t xml:space="preserve"> </w:t>
      </w:r>
      <w:r w:rsidRPr="009C4F3B">
        <w:rPr>
          <w:rFonts w:ascii="Arial" w:hAnsi="Arial" w:cs="Arial"/>
          <w:color w:val="010000"/>
          <w:sz w:val="20"/>
        </w:rPr>
        <w:t>as follows:</w:t>
      </w:r>
    </w:p>
    <w:p w14:paraId="00000003" w14:textId="77777777" w:rsidR="006367BD" w:rsidRPr="009C4F3B" w:rsidRDefault="003F32C9" w:rsidP="003F32C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Article 1: The Board of Directors approved:</w:t>
      </w:r>
    </w:p>
    <w:p w14:paraId="00000004" w14:textId="5CA80FD8" w:rsidR="006367BD" w:rsidRPr="009C4F3B" w:rsidRDefault="003F32C9" w:rsidP="003F32C9">
      <w:pPr>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 xml:space="preserve">Approve the </w:t>
      </w:r>
      <w:r w:rsidR="009C4F3B" w:rsidRPr="009C4F3B">
        <w:rPr>
          <w:rFonts w:ascii="Arial" w:hAnsi="Arial" w:cs="Arial"/>
          <w:color w:val="010000"/>
          <w:sz w:val="20"/>
        </w:rPr>
        <w:t>results</w:t>
      </w:r>
      <w:r w:rsidR="009947D8" w:rsidRPr="009C4F3B">
        <w:rPr>
          <w:rFonts w:ascii="Arial" w:hAnsi="Arial" w:cs="Arial"/>
          <w:color w:val="010000"/>
          <w:sz w:val="20"/>
        </w:rPr>
        <w:t xml:space="preserve"> of selecting a contractor, the draft contract of Procurement Package 2 - Supplying and installing Reach Stackers, empty container forklift, tractor truck - Phuoc An Port (Phase 1) of the Project of Phuoc An Port and Logistics Service Area</w:t>
      </w:r>
      <w:r w:rsidRPr="009C4F3B">
        <w:rPr>
          <w:rFonts w:ascii="Arial" w:hAnsi="Arial" w:cs="Arial"/>
          <w:color w:val="010000"/>
          <w:sz w:val="20"/>
        </w:rPr>
        <w:t xml:space="preserve"> with the detailed contents:</w:t>
      </w:r>
    </w:p>
    <w:p w14:paraId="00000005" w14:textId="77777777" w:rsidR="006367BD" w:rsidRPr="009C4F3B" w:rsidRDefault="003F32C9" w:rsidP="003F32C9">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Name of selected contractors: Unico Vina Joint Stock Company</w:t>
      </w:r>
    </w:p>
    <w:p w14:paraId="00000006" w14:textId="7498412D" w:rsidR="006367BD" w:rsidRPr="009C4F3B" w:rsidRDefault="009947D8" w:rsidP="003F32C9">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 xml:space="preserve">Suggested </w:t>
      </w:r>
      <w:r w:rsidR="003F32C9" w:rsidRPr="009C4F3B">
        <w:rPr>
          <w:rFonts w:ascii="Arial" w:hAnsi="Arial" w:cs="Arial"/>
          <w:color w:val="010000"/>
          <w:sz w:val="20"/>
        </w:rPr>
        <w:t>Bid</w:t>
      </w:r>
      <w:r w:rsidRPr="009C4F3B">
        <w:rPr>
          <w:rFonts w:ascii="Arial" w:hAnsi="Arial" w:cs="Arial"/>
          <w:color w:val="010000"/>
          <w:sz w:val="20"/>
        </w:rPr>
        <w:t>-winning</w:t>
      </w:r>
      <w:r w:rsidR="003F32C9" w:rsidRPr="009C4F3B">
        <w:rPr>
          <w:rFonts w:ascii="Arial" w:hAnsi="Arial" w:cs="Arial"/>
          <w:color w:val="010000"/>
          <w:sz w:val="20"/>
        </w:rPr>
        <w:t xml:space="preserve"> price: VND 60,022,684,800.</w:t>
      </w:r>
    </w:p>
    <w:p w14:paraId="00000007" w14:textId="77777777" w:rsidR="006367BD" w:rsidRPr="009C4F3B" w:rsidRDefault="003F32C9" w:rsidP="003F32C9">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Contract type: Package contract.</w:t>
      </w:r>
    </w:p>
    <w:p w14:paraId="00000008" w14:textId="48408C9D" w:rsidR="006367BD" w:rsidRPr="009C4F3B" w:rsidRDefault="003F32C9" w:rsidP="003F32C9">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Contract execution time: 07 months from the date of taking effect</w:t>
      </w:r>
    </w:p>
    <w:p w14:paraId="00000009" w14:textId="77777777" w:rsidR="006367BD" w:rsidRPr="009C4F3B" w:rsidRDefault="003F32C9" w:rsidP="003F32C9">
      <w:pPr>
        <w:numPr>
          <w:ilvl w:val="0"/>
          <w:numId w:val="1"/>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The Board of Directors agreed to:</w:t>
      </w:r>
    </w:p>
    <w:p w14:paraId="0000000A" w14:textId="6C4E4A3F" w:rsidR="006367BD" w:rsidRPr="009C4F3B" w:rsidRDefault="003F32C9" w:rsidP="003F32C9">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Assign the Chair of the Board of Directors to approve the contract of</w:t>
      </w:r>
      <w:r w:rsidR="009C4F3B" w:rsidRPr="009C4F3B">
        <w:rPr>
          <w:rFonts w:ascii="Arial" w:hAnsi="Arial" w:cs="Arial"/>
          <w:color w:val="010000"/>
          <w:sz w:val="20"/>
        </w:rPr>
        <w:t xml:space="preserve"> Procurement Package 2 - Supplying and installing Reach Stackers, empty container forklift, tractor truck - Phuoc An Port (Phase 1) of the Project of Phuoc An Port and Logistics Service Area</w:t>
      </w:r>
      <w:r w:rsidRPr="009C4F3B">
        <w:rPr>
          <w:rFonts w:ascii="Arial" w:hAnsi="Arial" w:cs="Arial"/>
          <w:color w:val="010000"/>
          <w:sz w:val="20"/>
        </w:rPr>
        <w:t>:</w:t>
      </w:r>
    </w:p>
    <w:p w14:paraId="0000000B" w14:textId="39D1FB8C" w:rsidR="006367BD" w:rsidRPr="009C4F3B" w:rsidRDefault="003F32C9" w:rsidP="003F32C9">
      <w:pPr>
        <w:numPr>
          <w:ilvl w:val="0"/>
          <w:numId w:val="2"/>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Assign the General Manager to implement</w:t>
      </w:r>
      <w:r w:rsidR="009C4F3B" w:rsidRPr="009C4F3B">
        <w:rPr>
          <w:rFonts w:ascii="Arial" w:hAnsi="Arial" w:cs="Arial"/>
          <w:color w:val="010000"/>
          <w:sz w:val="20"/>
        </w:rPr>
        <w:t xml:space="preserve"> </w:t>
      </w:r>
      <w:r w:rsidR="009C4F3B" w:rsidRPr="009C4F3B">
        <w:rPr>
          <w:rFonts w:ascii="Arial" w:hAnsi="Arial" w:cs="Arial"/>
          <w:color w:val="010000"/>
          <w:sz w:val="20"/>
        </w:rPr>
        <w:t>related</w:t>
      </w:r>
      <w:r w:rsidRPr="009C4F3B">
        <w:rPr>
          <w:rFonts w:ascii="Arial" w:hAnsi="Arial" w:cs="Arial"/>
          <w:color w:val="010000"/>
          <w:sz w:val="20"/>
        </w:rPr>
        <w:t xml:space="preserve"> procedures </w:t>
      </w:r>
      <w:r w:rsidR="009C4F3B" w:rsidRPr="009C4F3B">
        <w:rPr>
          <w:rFonts w:ascii="Arial" w:hAnsi="Arial" w:cs="Arial"/>
          <w:color w:val="010000"/>
          <w:sz w:val="20"/>
        </w:rPr>
        <w:t xml:space="preserve">for </w:t>
      </w:r>
      <w:r w:rsidRPr="009C4F3B">
        <w:rPr>
          <w:rFonts w:ascii="Arial" w:hAnsi="Arial" w:cs="Arial"/>
          <w:color w:val="010000"/>
          <w:sz w:val="20"/>
        </w:rPr>
        <w:t>negotiation, sign</w:t>
      </w:r>
      <w:r w:rsidR="009C4F3B" w:rsidRPr="009C4F3B">
        <w:rPr>
          <w:rFonts w:ascii="Arial" w:hAnsi="Arial" w:cs="Arial"/>
          <w:color w:val="010000"/>
          <w:sz w:val="20"/>
        </w:rPr>
        <w:t>ing</w:t>
      </w:r>
      <w:r w:rsidRPr="009C4F3B">
        <w:rPr>
          <w:rFonts w:ascii="Arial" w:hAnsi="Arial" w:cs="Arial"/>
          <w:color w:val="010000"/>
          <w:sz w:val="20"/>
        </w:rPr>
        <w:t xml:space="preserve"> and implementation of the contract with the package above.</w:t>
      </w:r>
    </w:p>
    <w:p w14:paraId="0000000C" w14:textId="77777777" w:rsidR="006367BD" w:rsidRPr="009C4F3B" w:rsidRDefault="003F32C9" w:rsidP="003F32C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4F3B">
        <w:rPr>
          <w:rFonts w:ascii="Arial" w:hAnsi="Arial" w:cs="Arial"/>
          <w:color w:val="010000"/>
          <w:sz w:val="20"/>
        </w:rPr>
        <w:t>Article 2: This Resolution takes effect from the date of its signing. Members of the Board of Directors, the Chair of the Board of Directors and the General Manager of the Company are responsible for the implementation of this Resolution.</w:t>
      </w:r>
    </w:p>
    <w:sectPr w:rsidR="006367BD" w:rsidRPr="009C4F3B" w:rsidSect="003F32C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26F0D"/>
    <w:multiLevelType w:val="multilevel"/>
    <w:tmpl w:val="6CEC240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67659BF"/>
    <w:multiLevelType w:val="multilevel"/>
    <w:tmpl w:val="DF6E2A0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7BD"/>
    <w:rsid w:val="002C031B"/>
    <w:rsid w:val="003F32C9"/>
    <w:rsid w:val="006367BD"/>
    <w:rsid w:val="008D4EA7"/>
    <w:rsid w:val="009947D8"/>
    <w:rsid w:val="009C4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FAA9A"/>
  <w15:docId w15:val="{4F6A4FCE-DCC0-4232-BB7B-40CF2E2D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WCxSlW8gLFzakHVDYaKdIS+KQg==">CgMxLjA4AHIhMU14bUtDQnpsckNVT1RWaVFLU2NHNVhlQW1XSGRLZkhy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1378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2023-12-20T04:00:00Z</dcterms:created>
  <dcterms:modified xsi:type="dcterms:W3CDTF">2023-12-21T02:11:00Z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17602d5be6326038a062408426f7459c2b6b594e47f15be5e347748dc5bdf96f</vt:lpwstr>
  </property>
</Properties>
</file>