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93B97" w:rsidRPr="000D1930" w:rsidRDefault="004F1EF2" w:rsidP="004F1EF2">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0D1930">
        <w:rPr>
          <w:rFonts w:ascii="Arial" w:hAnsi="Arial" w:cs="Arial"/>
          <w:b/>
          <w:color w:val="010000"/>
          <w:sz w:val="20"/>
        </w:rPr>
        <w:t>PHP: Board Resolution</w:t>
      </w:r>
    </w:p>
    <w:p w14:paraId="00000002" w14:textId="77777777" w:rsidR="00F93B97" w:rsidRPr="000D1930" w:rsidRDefault="004F1EF2" w:rsidP="004F1EF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D1930">
        <w:rPr>
          <w:rFonts w:ascii="Arial" w:hAnsi="Arial" w:cs="Arial"/>
          <w:color w:val="010000"/>
          <w:sz w:val="20"/>
        </w:rPr>
        <w:t xml:space="preserve">On December 18, 2023, Port of Hai Phong Joint Stock Company announced Resolution No. 203/NQ-CHP on the policy to transfer investment capital at Vietnam Maritime Commercial Joint Stock Bank as follows: </w:t>
      </w:r>
    </w:p>
    <w:p w14:paraId="00000003" w14:textId="77777777" w:rsidR="00F93B97" w:rsidRPr="000D1930" w:rsidRDefault="004F1EF2" w:rsidP="004F1EF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D1930">
        <w:rPr>
          <w:rFonts w:ascii="Arial" w:hAnsi="Arial" w:cs="Arial"/>
          <w:color w:val="010000"/>
          <w:sz w:val="20"/>
        </w:rPr>
        <w:t>‎‎Article 1. The Board of Directors of Port of Hai Phong Joint Stock Company (Port of Hai Phong) approved the policy to transfer all the capital of Port of Hai Phong Joint Stock Company at Vietnam Maritime Commercial Joint Stock Bank according to the proposal of the Port of Hai Phong’s General Manager in Proposal No. 3585/TTr-CHP dated November 02, 2023, as follows:</w:t>
      </w:r>
    </w:p>
    <w:p w14:paraId="00000004" w14:textId="77777777" w:rsidR="00F93B97" w:rsidRPr="000D1930" w:rsidRDefault="004F1EF2" w:rsidP="004F1EF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D1930">
        <w:rPr>
          <w:rFonts w:ascii="Arial" w:hAnsi="Arial" w:cs="Arial"/>
          <w:color w:val="010000"/>
          <w:sz w:val="20"/>
        </w:rPr>
        <w:t>‎‎Article 2. The Board of Directors requests the General Manager of Port of Hai Phong to:</w:t>
      </w:r>
    </w:p>
    <w:p w14:paraId="00000005" w14:textId="77777777" w:rsidR="00F93B97" w:rsidRPr="000D1930" w:rsidRDefault="004F1EF2" w:rsidP="004F1EF2">
      <w:pPr>
        <w:numPr>
          <w:ilvl w:val="0"/>
          <w:numId w:val="1"/>
        </w:numPr>
        <w:pBdr>
          <w:top w:val="nil"/>
          <w:left w:val="nil"/>
          <w:bottom w:val="nil"/>
          <w:right w:val="nil"/>
          <w:between w:val="nil"/>
        </w:pBdr>
        <w:tabs>
          <w:tab w:val="left" w:pos="360"/>
          <w:tab w:val="left" w:pos="917"/>
        </w:tabs>
        <w:spacing w:after="120" w:line="360" w:lineRule="auto"/>
        <w:rPr>
          <w:rFonts w:ascii="Arial" w:eastAsia="Arial" w:hAnsi="Arial" w:cs="Arial"/>
          <w:color w:val="010000"/>
          <w:sz w:val="20"/>
          <w:szCs w:val="20"/>
        </w:rPr>
      </w:pPr>
      <w:r w:rsidRPr="000D1930">
        <w:rPr>
          <w:rFonts w:ascii="Arial" w:hAnsi="Arial" w:cs="Arial"/>
          <w:color w:val="010000"/>
          <w:sz w:val="20"/>
        </w:rPr>
        <w:t>Review and propose amendments to the Regulations on share transfer, the contributed capital of Port of Hai Phong in other enterprises in line with the actual situation at Port of Hai Phong and enterprises with contributed capital.</w:t>
      </w:r>
    </w:p>
    <w:p w14:paraId="00000006" w14:textId="77777777" w:rsidR="00F93B97" w:rsidRPr="000D1930" w:rsidRDefault="004F1EF2" w:rsidP="004F1EF2">
      <w:pPr>
        <w:numPr>
          <w:ilvl w:val="0"/>
          <w:numId w:val="1"/>
        </w:numPr>
        <w:pBdr>
          <w:top w:val="nil"/>
          <w:left w:val="nil"/>
          <w:bottom w:val="nil"/>
          <w:right w:val="nil"/>
          <w:between w:val="nil"/>
        </w:pBdr>
        <w:tabs>
          <w:tab w:val="left" w:pos="360"/>
          <w:tab w:val="left" w:pos="911"/>
        </w:tabs>
        <w:spacing w:after="120" w:line="360" w:lineRule="auto"/>
        <w:rPr>
          <w:rFonts w:ascii="Arial" w:eastAsia="Arial" w:hAnsi="Arial" w:cs="Arial"/>
          <w:color w:val="010000"/>
          <w:sz w:val="20"/>
          <w:szCs w:val="20"/>
        </w:rPr>
      </w:pPr>
      <w:r w:rsidRPr="000D1930">
        <w:rPr>
          <w:rFonts w:ascii="Arial" w:hAnsi="Arial" w:cs="Arial"/>
          <w:color w:val="010000"/>
          <w:sz w:val="20"/>
        </w:rPr>
        <w:t>Monitor the market situation, choose an appropriate divestment time, and implement the divestment procedures at Vietnam Maritime Commercial Joint Stock Bank according to legal regulations, ensuring transparency and maximizing interests for Port of Hai Phong</w:t>
      </w:r>
    </w:p>
    <w:p w14:paraId="00000007" w14:textId="77777777" w:rsidR="00F93B97" w:rsidRPr="000D1930" w:rsidRDefault="004F1EF2" w:rsidP="004F1EF2">
      <w:pPr>
        <w:numPr>
          <w:ilvl w:val="0"/>
          <w:numId w:val="1"/>
        </w:numPr>
        <w:pBdr>
          <w:top w:val="nil"/>
          <w:left w:val="nil"/>
          <w:bottom w:val="nil"/>
          <w:right w:val="nil"/>
          <w:between w:val="nil"/>
        </w:pBdr>
        <w:tabs>
          <w:tab w:val="left" w:pos="360"/>
          <w:tab w:val="left" w:pos="911"/>
        </w:tabs>
        <w:spacing w:after="120" w:line="360" w:lineRule="auto"/>
        <w:rPr>
          <w:rFonts w:ascii="Arial" w:eastAsia="Arial" w:hAnsi="Arial" w:cs="Arial"/>
          <w:color w:val="010000"/>
          <w:sz w:val="20"/>
          <w:szCs w:val="20"/>
        </w:rPr>
      </w:pPr>
      <w:r w:rsidRPr="000D1930">
        <w:rPr>
          <w:rFonts w:ascii="Arial" w:hAnsi="Arial" w:cs="Arial"/>
          <w:color w:val="010000"/>
          <w:sz w:val="20"/>
        </w:rPr>
        <w:t xml:space="preserve">In the event that Port of Hai Phong implements divestment at Vietnam Maritime Commercial Joint Stock Bank in 2023, it is required to report the results of the divestment at the Annual General Meeting of Shareholders in 2024. </w:t>
      </w:r>
    </w:p>
    <w:p w14:paraId="00000008" w14:textId="77777777" w:rsidR="00F93B97" w:rsidRPr="000D1930" w:rsidRDefault="004F1EF2" w:rsidP="004F1EF2">
      <w:pPr>
        <w:numPr>
          <w:ilvl w:val="0"/>
          <w:numId w:val="1"/>
        </w:numPr>
        <w:pBdr>
          <w:top w:val="nil"/>
          <w:left w:val="nil"/>
          <w:bottom w:val="nil"/>
          <w:right w:val="nil"/>
          <w:between w:val="nil"/>
        </w:pBdr>
        <w:tabs>
          <w:tab w:val="left" w:pos="360"/>
          <w:tab w:val="left" w:pos="903"/>
        </w:tabs>
        <w:spacing w:after="120" w:line="360" w:lineRule="auto"/>
        <w:rPr>
          <w:rFonts w:ascii="Arial" w:eastAsia="Arial" w:hAnsi="Arial" w:cs="Arial"/>
          <w:color w:val="010000"/>
          <w:sz w:val="20"/>
          <w:szCs w:val="20"/>
        </w:rPr>
      </w:pPr>
      <w:r w:rsidRPr="000D1930">
        <w:rPr>
          <w:rFonts w:ascii="Arial" w:hAnsi="Arial" w:cs="Arial"/>
          <w:color w:val="010000"/>
          <w:sz w:val="20"/>
        </w:rPr>
        <w:t>Review investments outside the industry, ineffective investments, and investments that do not add value to the service chain of Port of Hai Phong, and develop a divestment plan in 2024.</w:t>
      </w:r>
    </w:p>
    <w:p w14:paraId="00000009" w14:textId="7EF66544" w:rsidR="00F93B97" w:rsidRPr="000D1930" w:rsidRDefault="004F1EF2" w:rsidP="004F1EF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D1930">
        <w:rPr>
          <w:rFonts w:ascii="Arial" w:hAnsi="Arial" w:cs="Arial"/>
          <w:color w:val="010000"/>
          <w:sz w:val="20"/>
        </w:rPr>
        <w:t xml:space="preserve">‎‎Article 3. The Board of Directors assigned the General Manager </w:t>
      </w:r>
      <w:r w:rsidR="000D1930" w:rsidRPr="000D1930">
        <w:rPr>
          <w:rFonts w:ascii="Arial" w:hAnsi="Arial" w:cs="Arial"/>
          <w:color w:val="010000"/>
          <w:sz w:val="20"/>
        </w:rPr>
        <w:t>to implement the Resolution</w:t>
      </w:r>
      <w:r w:rsidR="000D1930" w:rsidRPr="000D1930">
        <w:rPr>
          <w:rFonts w:ascii="Arial" w:hAnsi="Arial" w:cs="Arial"/>
          <w:color w:val="010000"/>
          <w:sz w:val="20"/>
        </w:rPr>
        <w:t xml:space="preserve"> </w:t>
      </w:r>
      <w:r w:rsidRPr="000D1930">
        <w:rPr>
          <w:rFonts w:ascii="Arial" w:hAnsi="Arial" w:cs="Arial"/>
          <w:color w:val="010000"/>
          <w:sz w:val="20"/>
        </w:rPr>
        <w:t>based on the functions, duties, and power specified in the Charter, Regulations of the Company, and the current provisions of law</w:t>
      </w:r>
      <w:r w:rsidR="000D1930" w:rsidRPr="000D1930">
        <w:rPr>
          <w:rFonts w:ascii="Arial" w:hAnsi="Arial" w:cs="Arial"/>
          <w:color w:val="010000"/>
          <w:sz w:val="20"/>
        </w:rPr>
        <w:t>.</w:t>
      </w:r>
      <w:r w:rsidRPr="000D1930">
        <w:rPr>
          <w:rFonts w:ascii="Arial" w:hAnsi="Arial" w:cs="Arial"/>
          <w:color w:val="010000"/>
          <w:sz w:val="20"/>
        </w:rPr>
        <w:t xml:space="preserve"> </w:t>
      </w:r>
    </w:p>
    <w:sectPr w:rsidR="00F93B97" w:rsidRPr="000D1930" w:rsidSect="004F1EF2">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95F1D"/>
    <w:multiLevelType w:val="multilevel"/>
    <w:tmpl w:val="51DE057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B97"/>
    <w:rsid w:val="000D1930"/>
    <w:rsid w:val="003A181D"/>
    <w:rsid w:val="004F1EF2"/>
    <w:rsid w:val="00F93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4C069"/>
  <w15:docId w15:val="{5D4E30A8-348D-4BEC-80CA-8F15A8447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WQGtZfONB05JSpt/awZOUdbAUQ==">CgMxLjA4AHIhMVpaVnRxcmwwdFdpa3NLVWlwR21sWldFaUVJQk8zZkRW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1535</Characters>
  <Application>Microsoft Office Word</Application>
  <DocSecurity>0</DocSecurity>
  <Lines>26</Lines>
  <Paragraphs>13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5</cp:revision>
  <dcterms:created xsi:type="dcterms:W3CDTF">2023-12-20T03:58:00Z</dcterms:created>
  <dcterms:modified xsi:type="dcterms:W3CDTF">2023-12-21T01:44:00Z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eb91bc92dba1a538583e48e89eedef2fdd0fbb660259f22f24bed3342f40308e</vt:lpwstr>
  </property>
</Properties>
</file>