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2ECD" w:rsidRPr="00B26F3C" w:rsidRDefault="00ED5922" w:rsidP="00211406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26F3C">
        <w:rPr>
          <w:rFonts w:ascii="Arial" w:hAnsi="Arial" w:cs="Arial"/>
          <w:b/>
          <w:color w:val="010000"/>
          <w:sz w:val="20"/>
        </w:rPr>
        <w:t xml:space="preserve">VBB: Board Resolution </w:t>
      </w:r>
    </w:p>
    <w:p w14:paraId="00000002" w14:textId="77777777" w:rsidR="00202ECD" w:rsidRPr="00B26F3C" w:rsidRDefault="00ED5922" w:rsidP="00211406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6F3C">
        <w:rPr>
          <w:rFonts w:ascii="Arial" w:hAnsi="Arial" w:cs="Arial"/>
          <w:color w:val="010000"/>
          <w:sz w:val="20"/>
        </w:rPr>
        <w:t xml:space="preserve">On December 21, 2023, Viet Nam Thuong Tin Commercial Joint Stock Bank </w:t>
      </w:r>
      <w:proofErr w:type="gramStart"/>
      <w:r w:rsidRPr="00B26F3C">
        <w:rPr>
          <w:rFonts w:ascii="Arial" w:hAnsi="Arial" w:cs="Arial"/>
          <w:color w:val="010000"/>
          <w:sz w:val="20"/>
        </w:rPr>
        <w:t>announced</w:t>
      </w:r>
      <w:proofErr w:type="gramEnd"/>
      <w:r w:rsidRPr="00B26F3C">
        <w:rPr>
          <w:rFonts w:ascii="Arial" w:hAnsi="Arial" w:cs="Arial"/>
          <w:color w:val="010000"/>
          <w:sz w:val="20"/>
        </w:rPr>
        <w:t xml:space="preserve"> Resolution No. 185/2023/NQ-HDQT as follows: </w:t>
      </w:r>
    </w:p>
    <w:p w14:paraId="00000003" w14:textId="77777777" w:rsidR="00202ECD" w:rsidRPr="00B26F3C" w:rsidRDefault="00ED5922" w:rsidP="00211406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6F3C">
        <w:rPr>
          <w:rFonts w:ascii="Arial" w:hAnsi="Arial" w:cs="Arial"/>
          <w:color w:val="010000"/>
          <w:sz w:val="20"/>
        </w:rPr>
        <w:t>‎‎Article 1. The Board of Directors agreed on the following contents:</w:t>
      </w:r>
    </w:p>
    <w:p w14:paraId="00000004" w14:textId="77777777" w:rsidR="00202ECD" w:rsidRPr="00B26F3C" w:rsidRDefault="00ED5922" w:rsidP="00211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6F3C">
        <w:rPr>
          <w:rFonts w:ascii="Arial" w:hAnsi="Arial" w:cs="Arial"/>
          <w:color w:val="010000"/>
          <w:sz w:val="20"/>
        </w:rPr>
        <w:t xml:space="preserve">Approve the transaction between </w:t>
      </w:r>
      <w:proofErr w:type="spellStart"/>
      <w:r w:rsidRPr="00B26F3C">
        <w:rPr>
          <w:rFonts w:ascii="Arial" w:hAnsi="Arial" w:cs="Arial"/>
          <w:color w:val="010000"/>
          <w:sz w:val="20"/>
        </w:rPr>
        <w:t>Vietbank</w:t>
      </w:r>
      <w:proofErr w:type="spellEnd"/>
      <w:r w:rsidRPr="00B26F3C">
        <w:rPr>
          <w:rFonts w:ascii="Arial" w:hAnsi="Arial" w:cs="Arial"/>
          <w:color w:val="010000"/>
          <w:sz w:val="20"/>
        </w:rPr>
        <w:t xml:space="preserve"> and </w:t>
      </w:r>
      <w:proofErr w:type="spellStart"/>
      <w:r w:rsidRPr="00B26F3C">
        <w:rPr>
          <w:rFonts w:ascii="Arial" w:hAnsi="Arial" w:cs="Arial"/>
          <w:color w:val="010000"/>
          <w:sz w:val="20"/>
        </w:rPr>
        <w:t>Vidiva</w:t>
      </w:r>
      <w:proofErr w:type="spellEnd"/>
      <w:r w:rsidRPr="00B26F3C">
        <w:rPr>
          <w:rFonts w:ascii="Arial" w:hAnsi="Arial" w:cs="Arial"/>
          <w:color w:val="010000"/>
          <w:sz w:val="20"/>
        </w:rPr>
        <w:t xml:space="preserve"> Technology Joint Stock Company (</w:t>
      </w:r>
      <w:proofErr w:type="spellStart"/>
      <w:r w:rsidRPr="00B26F3C">
        <w:rPr>
          <w:rFonts w:ascii="Arial" w:hAnsi="Arial" w:cs="Arial"/>
          <w:color w:val="010000"/>
          <w:sz w:val="20"/>
        </w:rPr>
        <w:t>Vidiva</w:t>
      </w:r>
      <w:proofErr w:type="spellEnd"/>
      <w:r w:rsidRPr="00B26F3C">
        <w:rPr>
          <w:rFonts w:ascii="Arial" w:hAnsi="Arial" w:cs="Arial"/>
          <w:color w:val="010000"/>
          <w:sz w:val="20"/>
        </w:rPr>
        <w:t xml:space="preserve"> Company) according to the proposal of the General Manager in Proposal No. 447/2023/TT-TGD dated November 24, 2023 on approving the sponsorship budget, settlement and payment process and fee collection between </w:t>
      </w:r>
      <w:proofErr w:type="spellStart"/>
      <w:r w:rsidRPr="00B26F3C">
        <w:rPr>
          <w:rFonts w:ascii="Arial" w:hAnsi="Arial" w:cs="Arial"/>
          <w:color w:val="010000"/>
          <w:sz w:val="20"/>
        </w:rPr>
        <w:t>Vietbank</w:t>
      </w:r>
      <w:proofErr w:type="spellEnd"/>
      <w:r w:rsidRPr="00B26F3C">
        <w:rPr>
          <w:rFonts w:ascii="Arial" w:hAnsi="Arial" w:cs="Arial"/>
          <w:color w:val="010000"/>
          <w:sz w:val="20"/>
        </w:rPr>
        <w:t xml:space="preserve"> and </w:t>
      </w:r>
      <w:proofErr w:type="spellStart"/>
      <w:r w:rsidRPr="00B26F3C">
        <w:rPr>
          <w:rFonts w:ascii="Arial" w:hAnsi="Arial" w:cs="Arial"/>
          <w:color w:val="010000"/>
          <w:sz w:val="20"/>
        </w:rPr>
        <w:t>Vidiva</w:t>
      </w:r>
      <w:proofErr w:type="spellEnd"/>
      <w:r w:rsidRPr="00B26F3C">
        <w:rPr>
          <w:rFonts w:ascii="Arial" w:hAnsi="Arial" w:cs="Arial"/>
          <w:color w:val="010000"/>
          <w:sz w:val="20"/>
        </w:rPr>
        <w:t xml:space="preserve"> Company and signing the Appendix of Sponsorship Contract for </w:t>
      </w:r>
      <w:proofErr w:type="spellStart"/>
      <w:r w:rsidRPr="00B26F3C">
        <w:rPr>
          <w:rFonts w:ascii="Arial" w:hAnsi="Arial" w:cs="Arial"/>
          <w:color w:val="010000"/>
          <w:sz w:val="20"/>
        </w:rPr>
        <w:t>Vidiva</w:t>
      </w:r>
      <w:proofErr w:type="spellEnd"/>
      <w:r w:rsidRPr="00B26F3C">
        <w:rPr>
          <w:rFonts w:ascii="Arial" w:hAnsi="Arial" w:cs="Arial"/>
          <w:color w:val="010000"/>
          <w:sz w:val="20"/>
        </w:rPr>
        <w:t xml:space="preserve"> Company according to the Pay by Account product, specifically as follows:</w:t>
      </w:r>
    </w:p>
    <w:p w14:paraId="00000005" w14:textId="77777777" w:rsidR="00202ECD" w:rsidRPr="00B26F3C" w:rsidRDefault="00ED5922" w:rsidP="0021140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6F3C">
        <w:rPr>
          <w:rFonts w:ascii="Arial" w:hAnsi="Arial" w:cs="Arial"/>
          <w:color w:val="010000"/>
          <w:sz w:val="20"/>
        </w:rPr>
        <w:t xml:space="preserve">Approve the first sponsorship budget with </w:t>
      </w:r>
      <w:proofErr w:type="spellStart"/>
      <w:r w:rsidRPr="00B26F3C">
        <w:rPr>
          <w:rFonts w:ascii="Arial" w:hAnsi="Arial" w:cs="Arial"/>
          <w:color w:val="010000"/>
          <w:sz w:val="20"/>
        </w:rPr>
        <w:t>Vidiva</w:t>
      </w:r>
      <w:proofErr w:type="spellEnd"/>
      <w:r w:rsidRPr="00B26F3C">
        <w:rPr>
          <w:rFonts w:ascii="Arial" w:hAnsi="Arial" w:cs="Arial"/>
          <w:color w:val="010000"/>
          <w:sz w:val="20"/>
        </w:rPr>
        <w:t xml:space="preserve"> Company according to the Pay by Account Product, including:</w:t>
      </w:r>
    </w:p>
    <w:p w14:paraId="00000006" w14:textId="77777777" w:rsidR="00202ECD" w:rsidRPr="00B26F3C" w:rsidRDefault="00ED5922" w:rsidP="002114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6F3C">
        <w:rPr>
          <w:rFonts w:ascii="Arial" w:hAnsi="Arial" w:cs="Arial"/>
          <w:color w:val="010000"/>
          <w:sz w:val="20"/>
        </w:rPr>
        <w:t>MasterCard fee for product deployment (until the end of January 2024): USD 88,000. Provision costs increased by 10%.</w:t>
      </w:r>
    </w:p>
    <w:p w14:paraId="00000007" w14:textId="77777777" w:rsidR="00202ECD" w:rsidRPr="00B26F3C" w:rsidRDefault="00ED5922" w:rsidP="002114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B26F3C">
        <w:rPr>
          <w:rFonts w:ascii="Arial" w:hAnsi="Arial" w:cs="Arial"/>
          <w:color w:val="010000"/>
          <w:sz w:val="20"/>
        </w:rPr>
        <w:t>Mastercard</w:t>
      </w:r>
      <w:proofErr w:type="spellEnd"/>
      <w:r w:rsidRPr="00B26F3C">
        <w:rPr>
          <w:rFonts w:ascii="Arial" w:hAnsi="Arial" w:cs="Arial"/>
          <w:color w:val="010000"/>
          <w:sz w:val="20"/>
        </w:rPr>
        <w:t xml:space="preserve"> fees collected periodically: USD 10,000/month </w:t>
      </w:r>
    </w:p>
    <w:p w14:paraId="00000008" w14:textId="5833695B" w:rsidR="00202ECD" w:rsidRPr="00B26F3C" w:rsidRDefault="00ED5922" w:rsidP="002114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6F3C">
        <w:rPr>
          <w:rFonts w:ascii="Arial" w:hAnsi="Arial" w:cs="Arial"/>
          <w:color w:val="010000"/>
          <w:sz w:val="20"/>
        </w:rPr>
        <w:t xml:space="preserve">MasterCard fees collected for Pay by Account product transactions: according to MasterCard's </w:t>
      </w:r>
      <w:r w:rsidR="00B26F3C" w:rsidRPr="00B26F3C">
        <w:rPr>
          <w:rFonts w:ascii="Arial" w:hAnsi="Arial" w:cs="Arial"/>
          <w:color w:val="010000"/>
          <w:sz w:val="20"/>
        </w:rPr>
        <w:t xml:space="preserve">announced </w:t>
      </w:r>
      <w:r w:rsidRPr="00B26F3C">
        <w:rPr>
          <w:rFonts w:ascii="Arial" w:hAnsi="Arial" w:cs="Arial"/>
          <w:color w:val="010000"/>
          <w:sz w:val="20"/>
        </w:rPr>
        <w:t>fee from time to time;</w:t>
      </w:r>
    </w:p>
    <w:p w14:paraId="00000009" w14:textId="6DC569F9" w:rsidR="00202ECD" w:rsidRPr="00B26F3C" w:rsidRDefault="00B26F3C" w:rsidP="002114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6F3C">
        <w:rPr>
          <w:rFonts w:ascii="Arial" w:hAnsi="Arial" w:cs="Arial"/>
          <w:color w:val="010000"/>
          <w:sz w:val="20"/>
        </w:rPr>
        <w:t xml:space="preserve">Incurred </w:t>
      </w:r>
      <w:r w:rsidR="00ED5922" w:rsidRPr="00B26F3C">
        <w:rPr>
          <w:rFonts w:ascii="Arial" w:hAnsi="Arial" w:cs="Arial"/>
          <w:color w:val="010000"/>
          <w:sz w:val="20"/>
        </w:rPr>
        <w:t>fees related to Pay by Account (if any).</w:t>
      </w:r>
    </w:p>
    <w:p w14:paraId="0000000A" w14:textId="77777777" w:rsidR="00202ECD" w:rsidRPr="00B26F3C" w:rsidRDefault="00ED5922" w:rsidP="00211406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6F3C">
        <w:rPr>
          <w:rFonts w:ascii="Arial" w:hAnsi="Arial" w:cs="Arial"/>
          <w:color w:val="010000"/>
          <w:sz w:val="20"/>
        </w:rPr>
        <w:t>The budget is recorded in the unplanned budget of 2023 of the Card Business Department - Individual Division.</w:t>
      </w:r>
    </w:p>
    <w:p w14:paraId="0000000B" w14:textId="77777777" w:rsidR="00202ECD" w:rsidRPr="00B26F3C" w:rsidRDefault="00ED5922" w:rsidP="0021140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6F3C">
        <w:rPr>
          <w:rFonts w:ascii="Arial" w:hAnsi="Arial" w:cs="Arial"/>
          <w:color w:val="010000"/>
          <w:sz w:val="20"/>
        </w:rPr>
        <w:t xml:space="preserve">Approve the automatic debt deduction fees of </w:t>
      </w:r>
      <w:proofErr w:type="spellStart"/>
      <w:r w:rsidRPr="00B26F3C">
        <w:rPr>
          <w:rFonts w:ascii="Arial" w:hAnsi="Arial" w:cs="Arial"/>
          <w:color w:val="010000"/>
          <w:sz w:val="20"/>
        </w:rPr>
        <w:t>Vietbank</w:t>
      </w:r>
      <w:proofErr w:type="spellEnd"/>
      <w:r w:rsidRPr="00B26F3C">
        <w:rPr>
          <w:rFonts w:ascii="Arial" w:hAnsi="Arial" w:cs="Arial"/>
          <w:color w:val="010000"/>
          <w:sz w:val="20"/>
        </w:rPr>
        <w:t xml:space="preserve"> collected by Agent Bank and </w:t>
      </w:r>
      <w:proofErr w:type="spellStart"/>
      <w:r w:rsidRPr="00B26F3C">
        <w:rPr>
          <w:rFonts w:ascii="Arial" w:hAnsi="Arial" w:cs="Arial"/>
          <w:color w:val="010000"/>
          <w:sz w:val="20"/>
        </w:rPr>
        <w:t>Vietbank's</w:t>
      </w:r>
      <w:proofErr w:type="spellEnd"/>
      <w:r w:rsidRPr="00B26F3C">
        <w:rPr>
          <w:rFonts w:ascii="Arial" w:hAnsi="Arial" w:cs="Arial"/>
          <w:color w:val="010000"/>
          <w:sz w:val="20"/>
        </w:rPr>
        <w:t xml:space="preserve"> recollection from </w:t>
      </w:r>
      <w:proofErr w:type="spellStart"/>
      <w:r w:rsidRPr="00B26F3C">
        <w:rPr>
          <w:rFonts w:ascii="Arial" w:hAnsi="Arial" w:cs="Arial"/>
          <w:color w:val="010000"/>
          <w:sz w:val="20"/>
        </w:rPr>
        <w:t>Vidiva</w:t>
      </w:r>
      <w:proofErr w:type="spellEnd"/>
      <w:r w:rsidRPr="00B26F3C">
        <w:rPr>
          <w:rFonts w:ascii="Arial" w:hAnsi="Arial" w:cs="Arial"/>
          <w:color w:val="010000"/>
          <w:sz w:val="20"/>
        </w:rPr>
        <w:t xml:space="preserve"> Company: VND 1,250,000/month</w:t>
      </w:r>
    </w:p>
    <w:p w14:paraId="0000000C" w14:textId="77777777" w:rsidR="00202ECD" w:rsidRPr="00B26F3C" w:rsidRDefault="00ED5922" w:rsidP="0021140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6F3C">
        <w:rPr>
          <w:rFonts w:ascii="Arial" w:hAnsi="Arial" w:cs="Arial"/>
          <w:color w:val="010000"/>
          <w:sz w:val="20"/>
        </w:rPr>
        <w:t xml:space="preserve">Approve the signing of the Sponsorship Contract Appendix for </w:t>
      </w:r>
      <w:proofErr w:type="spellStart"/>
      <w:r w:rsidRPr="00B26F3C">
        <w:rPr>
          <w:rFonts w:ascii="Arial" w:hAnsi="Arial" w:cs="Arial"/>
          <w:color w:val="010000"/>
          <w:sz w:val="20"/>
        </w:rPr>
        <w:t>Vidiva</w:t>
      </w:r>
      <w:proofErr w:type="spellEnd"/>
      <w:r w:rsidRPr="00B26F3C">
        <w:rPr>
          <w:rFonts w:ascii="Arial" w:hAnsi="Arial" w:cs="Arial"/>
          <w:color w:val="010000"/>
          <w:sz w:val="20"/>
        </w:rPr>
        <w:t xml:space="preserve"> Company according to the Pay by Account product with the fees and cost sponsorship as above.</w:t>
      </w:r>
    </w:p>
    <w:p w14:paraId="0000000D" w14:textId="189DA976" w:rsidR="00202ECD" w:rsidRPr="00B26F3C" w:rsidRDefault="00ED5922" w:rsidP="0021140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6F3C">
        <w:rPr>
          <w:rFonts w:ascii="Arial" w:hAnsi="Arial" w:cs="Arial"/>
          <w:color w:val="010000"/>
          <w:sz w:val="20"/>
        </w:rPr>
        <w:t xml:space="preserve">Assign the </w:t>
      </w:r>
      <w:r w:rsidR="00211406">
        <w:rPr>
          <w:rFonts w:ascii="Arial" w:hAnsi="Arial" w:cs="Arial"/>
          <w:color w:val="010000"/>
          <w:sz w:val="20"/>
        </w:rPr>
        <w:t>Managing Director</w:t>
      </w:r>
      <w:r w:rsidRPr="00B26F3C">
        <w:rPr>
          <w:rFonts w:ascii="Arial" w:hAnsi="Arial" w:cs="Arial"/>
          <w:color w:val="010000"/>
          <w:sz w:val="20"/>
        </w:rPr>
        <w:t xml:space="preserve"> to direct the implementation of the payment, settlement and fee collection process between </w:t>
      </w:r>
      <w:proofErr w:type="spellStart"/>
      <w:r w:rsidRPr="00B26F3C">
        <w:rPr>
          <w:rFonts w:ascii="Arial" w:hAnsi="Arial" w:cs="Arial"/>
          <w:color w:val="010000"/>
          <w:sz w:val="20"/>
        </w:rPr>
        <w:t>Vietbank</w:t>
      </w:r>
      <w:proofErr w:type="spellEnd"/>
      <w:r w:rsidRPr="00B26F3C">
        <w:rPr>
          <w:rFonts w:ascii="Arial" w:hAnsi="Arial" w:cs="Arial"/>
          <w:color w:val="010000"/>
          <w:sz w:val="20"/>
        </w:rPr>
        <w:t xml:space="preserve"> and </w:t>
      </w:r>
      <w:proofErr w:type="spellStart"/>
      <w:r w:rsidRPr="00B26F3C">
        <w:rPr>
          <w:rFonts w:ascii="Arial" w:hAnsi="Arial" w:cs="Arial"/>
          <w:color w:val="010000"/>
          <w:sz w:val="20"/>
        </w:rPr>
        <w:t>Vidiva</w:t>
      </w:r>
      <w:proofErr w:type="spellEnd"/>
      <w:r w:rsidRPr="00B26F3C">
        <w:rPr>
          <w:rFonts w:ascii="Arial" w:hAnsi="Arial" w:cs="Arial"/>
          <w:color w:val="010000"/>
          <w:sz w:val="20"/>
        </w:rPr>
        <w:t xml:space="preserve"> according to the Pay by Account product.</w:t>
      </w:r>
    </w:p>
    <w:p w14:paraId="0000000E" w14:textId="75C4BB66" w:rsidR="00202ECD" w:rsidRPr="00B26F3C" w:rsidRDefault="00ED5922" w:rsidP="00211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6F3C">
        <w:rPr>
          <w:rFonts w:ascii="Arial" w:hAnsi="Arial" w:cs="Arial"/>
          <w:color w:val="010000"/>
          <w:sz w:val="20"/>
        </w:rPr>
        <w:t xml:space="preserve">Assign the </w:t>
      </w:r>
      <w:r w:rsidR="00211406">
        <w:rPr>
          <w:rFonts w:ascii="Arial" w:hAnsi="Arial" w:cs="Arial"/>
          <w:color w:val="010000"/>
          <w:sz w:val="20"/>
        </w:rPr>
        <w:t>Managing Director</w:t>
      </w:r>
      <w:r w:rsidRPr="00B26F3C">
        <w:rPr>
          <w:rFonts w:ascii="Arial" w:hAnsi="Arial" w:cs="Arial"/>
          <w:color w:val="010000"/>
          <w:sz w:val="20"/>
        </w:rPr>
        <w:t xml:space="preserve"> to direct related Division(s)/Center(s)/Department(s) to properly perform procedures related to the information disclosure of the transaction(s) above.</w:t>
      </w:r>
    </w:p>
    <w:p w14:paraId="0000000F" w14:textId="2020C8DA" w:rsidR="00202ECD" w:rsidRPr="00B26F3C" w:rsidRDefault="00ED5922" w:rsidP="00211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6F3C">
        <w:rPr>
          <w:rFonts w:ascii="Arial" w:hAnsi="Arial" w:cs="Arial"/>
          <w:color w:val="010000"/>
          <w:sz w:val="20"/>
        </w:rPr>
        <w:t xml:space="preserve">Assign the Chair of the Board of Directors to direct the implementation of the contents approved above by the Board of Directors </w:t>
      </w:r>
      <w:r w:rsidR="00211406">
        <w:rPr>
          <w:rFonts w:ascii="Arial" w:hAnsi="Arial" w:cs="Arial"/>
          <w:color w:val="010000"/>
          <w:sz w:val="20"/>
        </w:rPr>
        <w:t>under applicable laws, regulations of</w:t>
      </w:r>
      <w:r w:rsidRPr="00B26F3C">
        <w:rPr>
          <w:rFonts w:ascii="Arial" w:hAnsi="Arial" w:cs="Arial"/>
          <w:color w:val="010000"/>
          <w:sz w:val="20"/>
        </w:rPr>
        <w:t xml:space="preserve"> the State Bank</w:t>
      </w:r>
      <w:r w:rsidR="00211406">
        <w:rPr>
          <w:rFonts w:ascii="Arial" w:hAnsi="Arial" w:cs="Arial"/>
          <w:color w:val="010000"/>
          <w:sz w:val="20"/>
        </w:rPr>
        <w:t xml:space="preserve"> of Vietnam and the Charter</w:t>
      </w:r>
      <w:bookmarkStart w:id="0" w:name="_GoBack"/>
      <w:bookmarkEnd w:id="0"/>
      <w:r w:rsidRPr="00B26F3C">
        <w:rPr>
          <w:rFonts w:ascii="Arial" w:hAnsi="Arial" w:cs="Arial"/>
          <w:color w:val="010000"/>
          <w:sz w:val="20"/>
        </w:rPr>
        <w:t>.</w:t>
      </w:r>
    </w:p>
    <w:p w14:paraId="00000010" w14:textId="7D5CC21B" w:rsidR="00202ECD" w:rsidRPr="00B26F3C" w:rsidRDefault="00ED5922" w:rsidP="00211406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6F3C">
        <w:rPr>
          <w:rFonts w:ascii="Arial" w:hAnsi="Arial" w:cs="Arial"/>
          <w:color w:val="010000"/>
          <w:sz w:val="20"/>
        </w:rPr>
        <w:t xml:space="preserve">‎‎Article 2. This </w:t>
      </w:r>
      <w:r w:rsidR="00211406">
        <w:rPr>
          <w:rFonts w:ascii="Arial" w:hAnsi="Arial" w:cs="Arial"/>
          <w:color w:val="010000"/>
          <w:sz w:val="20"/>
        </w:rPr>
        <w:t xml:space="preserve">Board </w:t>
      </w:r>
      <w:r w:rsidRPr="00B26F3C">
        <w:rPr>
          <w:rFonts w:ascii="Arial" w:hAnsi="Arial" w:cs="Arial"/>
          <w:color w:val="010000"/>
          <w:sz w:val="20"/>
        </w:rPr>
        <w:t>Resolution takes effect from December 21, 2023.</w:t>
      </w:r>
    </w:p>
    <w:p w14:paraId="00000011" w14:textId="58BF0D2E" w:rsidR="00202ECD" w:rsidRPr="00B26F3C" w:rsidRDefault="00ED5922" w:rsidP="00211406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6F3C">
        <w:rPr>
          <w:rFonts w:ascii="Arial" w:hAnsi="Arial" w:cs="Arial"/>
          <w:color w:val="010000"/>
          <w:sz w:val="20"/>
        </w:rPr>
        <w:t>‎‎Article 3. Members of the Board of Directo</w:t>
      </w:r>
      <w:r w:rsidR="00211406">
        <w:rPr>
          <w:rFonts w:ascii="Arial" w:hAnsi="Arial" w:cs="Arial"/>
          <w:color w:val="010000"/>
          <w:sz w:val="20"/>
        </w:rPr>
        <w:t>rs and Executive Board, Chief Accountant,</w:t>
      </w:r>
      <w:r w:rsidRPr="00B26F3C">
        <w:rPr>
          <w:rFonts w:ascii="Arial" w:hAnsi="Arial" w:cs="Arial"/>
          <w:color w:val="010000"/>
          <w:sz w:val="20"/>
        </w:rPr>
        <w:t xml:space="preserve"> Office of the Board of Directors, divisions, departments, centers, bank headquarters and other units of </w:t>
      </w:r>
      <w:proofErr w:type="spellStart"/>
      <w:r w:rsidRPr="00B26F3C">
        <w:rPr>
          <w:rFonts w:ascii="Arial" w:hAnsi="Arial" w:cs="Arial"/>
          <w:color w:val="010000"/>
          <w:sz w:val="20"/>
        </w:rPr>
        <w:t>Vietbank</w:t>
      </w:r>
      <w:proofErr w:type="spellEnd"/>
      <w:r w:rsidRPr="00B26F3C">
        <w:rPr>
          <w:rFonts w:ascii="Arial" w:hAnsi="Arial" w:cs="Arial"/>
          <w:color w:val="010000"/>
          <w:sz w:val="20"/>
        </w:rPr>
        <w:t xml:space="preserve"> are responsible for implementing this Resolution.</w:t>
      </w:r>
    </w:p>
    <w:sectPr w:rsidR="00202ECD" w:rsidRPr="00B26F3C" w:rsidSect="00ED5922"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66FC"/>
    <w:multiLevelType w:val="multilevel"/>
    <w:tmpl w:val="427CDE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eastAsia="Noto Sans Symbols" w:hAnsi="Aria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E628C2"/>
    <w:multiLevelType w:val="multilevel"/>
    <w:tmpl w:val="EE84E9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eastAsia="Noto Sans Symbols" w:hAnsi="Aria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2928DA"/>
    <w:multiLevelType w:val="multilevel"/>
    <w:tmpl w:val="AA98165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31CD9"/>
    <w:multiLevelType w:val="multilevel"/>
    <w:tmpl w:val="A9BAF856"/>
    <w:lvl w:ilvl="0">
      <w:start w:val="1"/>
      <w:numFmt w:val="bullet"/>
      <w:lvlText w:val="✔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CD"/>
    <w:rsid w:val="00202ECD"/>
    <w:rsid w:val="00211406"/>
    <w:rsid w:val="00B26F3C"/>
    <w:rsid w:val="00E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3D572"/>
  <w15:docId w15:val="{91D91569-7E82-48BC-BC07-5FE25E86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WVeeHJFrCMujPhp+q5HwMmGv5g==">CgMxLjA4AHIhMWFNc3BWc3VScUt2WnpCRkstLVdOME9MTVlkTUtFZXRp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Duc Quan</dc:creator>
  <cp:lastModifiedBy>Nguyen Duc Quan</cp:lastModifiedBy>
  <cp:revision>2</cp:revision>
  <dcterms:created xsi:type="dcterms:W3CDTF">2023-12-25T04:01:00Z</dcterms:created>
  <dcterms:modified xsi:type="dcterms:W3CDTF">2023-12-25T04:01:00Z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87cec0b08b2dda09fdcf99a0091fe6c4a1b0fda0b2ed80e66fac4911a25143ee</vt:lpwstr>
  </property>
</Properties>
</file>