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93F91" w:rsidRPr="00E0162F" w:rsidRDefault="00073DC8" w:rsidP="009F0052">
      <w:pPr>
        <w:keepNext/>
        <w:pBdr>
          <w:top w:val="nil"/>
          <w:left w:val="nil"/>
          <w:bottom w:val="nil"/>
          <w:right w:val="nil"/>
          <w:between w:val="nil"/>
        </w:pBdr>
        <w:tabs>
          <w:tab w:val="left" w:pos="360"/>
        </w:tabs>
        <w:spacing w:after="120" w:line="360" w:lineRule="auto"/>
        <w:jc w:val="both"/>
        <w:rPr>
          <w:rFonts w:ascii="Arial" w:eastAsia="Arial" w:hAnsi="Arial" w:cs="Arial"/>
          <w:b/>
          <w:color w:val="010000"/>
          <w:sz w:val="20"/>
          <w:szCs w:val="20"/>
        </w:rPr>
      </w:pPr>
      <w:bookmarkStart w:id="0" w:name="_GoBack"/>
      <w:r w:rsidRPr="00E0162F">
        <w:rPr>
          <w:rFonts w:ascii="Arial" w:hAnsi="Arial" w:cs="Arial"/>
          <w:b/>
          <w:color w:val="010000"/>
          <w:sz w:val="20"/>
        </w:rPr>
        <w:t>HUT: Board Resolution</w:t>
      </w:r>
    </w:p>
    <w:p w14:paraId="00000002" w14:textId="77777777" w:rsidR="00393F91" w:rsidRPr="00E0162F" w:rsidRDefault="00073DC8" w:rsidP="009F0052">
      <w:pPr>
        <w:keepNext/>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E0162F">
        <w:rPr>
          <w:rFonts w:ascii="Arial" w:hAnsi="Arial" w:cs="Arial"/>
          <w:color w:val="010000"/>
          <w:sz w:val="20"/>
        </w:rPr>
        <w:t xml:space="preserve">On December 20, 2023,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JSC announced Resolution No. 28/2023/NQ-HDQT on approving the policy of divestment at a subsidiary as follows:</w:t>
      </w:r>
    </w:p>
    <w:p w14:paraId="00000003" w14:textId="3F12C0F0" w:rsidR="00393F91" w:rsidRPr="00E0162F" w:rsidRDefault="00073DC8" w:rsidP="009F0052">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E0162F">
        <w:rPr>
          <w:rFonts w:ascii="Arial" w:hAnsi="Arial" w:cs="Arial"/>
          <w:color w:val="010000"/>
          <w:sz w:val="20"/>
        </w:rPr>
        <w:t xml:space="preserve">Article 1: Approve the policy on transferring all contributed capital owned by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JSC ("Company") in its subsidiary</w:t>
      </w:r>
      <w:r w:rsidR="0099264E" w:rsidRPr="00E0162F">
        <w:rPr>
          <w:rFonts w:ascii="Arial" w:hAnsi="Arial" w:cs="Arial"/>
          <w:color w:val="010000"/>
          <w:sz w:val="20"/>
        </w:rPr>
        <w:t xml:space="preserve"> -</w:t>
      </w:r>
      <w:r w:rsidRPr="00E0162F">
        <w:rPr>
          <w:rFonts w:ascii="Arial" w:hAnsi="Arial" w:cs="Arial"/>
          <w:color w:val="010000"/>
          <w:sz w:val="20"/>
        </w:rPr>
        <w:t xml:space="preserve">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Nam </w:t>
      </w:r>
      <w:proofErr w:type="spellStart"/>
      <w:r w:rsidRPr="00E0162F">
        <w:rPr>
          <w:rFonts w:ascii="Arial" w:hAnsi="Arial" w:cs="Arial"/>
          <w:color w:val="010000"/>
          <w:sz w:val="20"/>
        </w:rPr>
        <w:t>Dinh</w:t>
      </w:r>
      <w:proofErr w:type="spellEnd"/>
      <w:r w:rsidRPr="00E0162F">
        <w:rPr>
          <w:rFonts w:ascii="Arial" w:hAnsi="Arial" w:cs="Arial"/>
          <w:color w:val="010000"/>
          <w:sz w:val="20"/>
        </w:rPr>
        <w:t xml:space="preserve"> Limited Company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Nam </w:t>
      </w:r>
      <w:proofErr w:type="spellStart"/>
      <w:r w:rsidRPr="00E0162F">
        <w:rPr>
          <w:rFonts w:ascii="Arial" w:hAnsi="Arial" w:cs="Arial"/>
          <w:color w:val="010000"/>
          <w:sz w:val="20"/>
        </w:rPr>
        <w:t>Dinh</w:t>
      </w:r>
      <w:proofErr w:type="spellEnd"/>
      <w:r w:rsidRPr="00E0162F">
        <w:rPr>
          <w:rFonts w:ascii="Arial" w:hAnsi="Arial" w:cs="Arial"/>
          <w:color w:val="010000"/>
          <w:sz w:val="20"/>
        </w:rPr>
        <w:t xml:space="preserve">”,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Nam </w:t>
      </w:r>
      <w:proofErr w:type="spellStart"/>
      <w:r w:rsidRPr="00E0162F">
        <w:rPr>
          <w:rFonts w:ascii="Arial" w:hAnsi="Arial" w:cs="Arial"/>
          <w:color w:val="010000"/>
          <w:sz w:val="20"/>
        </w:rPr>
        <w:t>Dinh</w:t>
      </w:r>
      <w:proofErr w:type="spellEnd"/>
      <w:r w:rsidRPr="00E0162F">
        <w:rPr>
          <w:rFonts w:ascii="Arial" w:hAnsi="Arial" w:cs="Arial"/>
          <w:color w:val="010000"/>
          <w:sz w:val="20"/>
        </w:rPr>
        <w:t xml:space="preserve"> operates under Business Registration Certificate No. 0601002890 issued by the Department of Planning and Investment of Nam </w:t>
      </w:r>
      <w:proofErr w:type="spellStart"/>
      <w:r w:rsidRPr="00E0162F">
        <w:rPr>
          <w:rFonts w:ascii="Arial" w:hAnsi="Arial" w:cs="Arial"/>
          <w:color w:val="010000"/>
          <w:sz w:val="20"/>
        </w:rPr>
        <w:t>Dinh</w:t>
      </w:r>
      <w:proofErr w:type="spellEnd"/>
      <w:r w:rsidRPr="00E0162F">
        <w:rPr>
          <w:rFonts w:ascii="Arial" w:hAnsi="Arial" w:cs="Arial"/>
          <w:color w:val="010000"/>
          <w:sz w:val="20"/>
        </w:rPr>
        <w:t xml:space="preserve"> Province for the first time on November 20, 2013). After completing the contributed capital transfer transaction, the Company no longer owns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Nam </w:t>
      </w:r>
      <w:proofErr w:type="spellStart"/>
      <w:r w:rsidRPr="00E0162F">
        <w:rPr>
          <w:rFonts w:ascii="Arial" w:hAnsi="Arial" w:cs="Arial"/>
          <w:color w:val="010000"/>
          <w:sz w:val="20"/>
        </w:rPr>
        <w:t>Dinh</w:t>
      </w:r>
      <w:proofErr w:type="spellEnd"/>
      <w:r w:rsidRPr="00E0162F">
        <w:rPr>
          <w:rFonts w:ascii="Arial" w:hAnsi="Arial" w:cs="Arial"/>
          <w:color w:val="010000"/>
          <w:sz w:val="20"/>
        </w:rPr>
        <w:t>.</w:t>
      </w:r>
    </w:p>
    <w:p w14:paraId="00000004" w14:textId="40FB7D33" w:rsidR="00393F91" w:rsidRPr="00E0162F" w:rsidRDefault="00073DC8" w:rsidP="009F0052">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E0162F">
        <w:rPr>
          <w:rFonts w:ascii="Arial" w:hAnsi="Arial" w:cs="Arial"/>
          <w:color w:val="010000"/>
          <w:sz w:val="20"/>
        </w:rPr>
        <w:t xml:space="preserve">Article 2. Assign the General Manager - the legal representative of the Company to actively seek partners who have the demand to receive the transfer of contributed capital at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Nam </w:t>
      </w:r>
      <w:proofErr w:type="spellStart"/>
      <w:r w:rsidRPr="00E0162F">
        <w:rPr>
          <w:rFonts w:ascii="Arial" w:hAnsi="Arial" w:cs="Arial"/>
          <w:color w:val="010000"/>
          <w:sz w:val="20"/>
        </w:rPr>
        <w:t>Dinh</w:t>
      </w:r>
      <w:proofErr w:type="spellEnd"/>
      <w:r w:rsidRPr="00E0162F">
        <w:rPr>
          <w:rFonts w:ascii="Arial" w:hAnsi="Arial" w:cs="Arial"/>
          <w:color w:val="010000"/>
          <w:sz w:val="20"/>
        </w:rPr>
        <w:t xml:space="preserve">; negotiate, decide price, structure, and time of the transfer; Decide on the terms and conditions of the transfer contract(s) and carry out necessary related legal procedures according to the principle of ensuring the Company's interests, in accordance with the provisions of the Company's Charter, the Charter of </w:t>
      </w:r>
      <w:proofErr w:type="spellStart"/>
      <w:r w:rsidRPr="00E0162F">
        <w:rPr>
          <w:rFonts w:ascii="Arial" w:hAnsi="Arial" w:cs="Arial"/>
          <w:color w:val="010000"/>
          <w:sz w:val="20"/>
        </w:rPr>
        <w:t>Tasco</w:t>
      </w:r>
      <w:proofErr w:type="spellEnd"/>
      <w:r w:rsidRPr="00E0162F">
        <w:rPr>
          <w:rFonts w:ascii="Arial" w:hAnsi="Arial" w:cs="Arial"/>
          <w:color w:val="010000"/>
          <w:sz w:val="20"/>
        </w:rPr>
        <w:t xml:space="preserve"> Nam </w:t>
      </w:r>
      <w:proofErr w:type="spellStart"/>
      <w:r w:rsidRPr="00E0162F">
        <w:rPr>
          <w:rFonts w:ascii="Arial" w:hAnsi="Arial" w:cs="Arial"/>
          <w:color w:val="010000"/>
          <w:sz w:val="20"/>
        </w:rPr>
        <w:t>Dinh</w:t>
      </w:r>
      <w:proofErr w:type="spellEnd"/>
      <w:r w:rsidRPr="00E0162F">
        <w:rPr>
          <w:rFonts w:ascii="Arial" w:hAnsi="Arial" w:cs="Arial"/>
          <w:color w:val="010000"/>
          <w:sz w:val="20"/>
        </w:rPr>
        <w:t xml:space="preserve"> and current laws.</w:t>
      </w:r>
    </w:p>
    <w:p w14:paraId="00000005" w14:textId="77777777" w:rsidR="00393F91" w:rsidRPr="00E0162F" w:rsidRDefault="00073DC8" w:rsidP="009F0052">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E0162F">
        <w:rPr>
          <w:rFonts w:ascii="Arial" w:hAnsi="Arial" w:cs="Arial"/>
          <w:color w:val="010000"/>
          <w:sz w:val="20"/>
        </w:rPr>
        <w:t>Article 3. This Resolution takes effect from the date of its signing.</w:t>
      </w:r>
    </w:p>
    <w:p w14:paraId="00000006" w14:textId="77777777" w:rsidR="00393F91" w:rsidRPr="00E0162F" w:rsidRDefault="00073DC8" w:rsidP="009F0052">
      <w:pPr>
        <w:pBdr>
          <w:top w:val="nil"/>
          <w:left w:val="nil"/>
          <w:bottom w:val="nil"/>
          <w:right w:val="nil"/>
          <w:between w:val="nil"/>
        </w:pBdr>
        <w:tabs>
          <w:tab w:val="left" w:pos="360"/>
        </w:tabs>
        <w:spacing w:after="120" w:line="360" w:lineRule="auto"/>
        <w:jc w:val="both"/>
        <w:rPr>
          <w:rFonts w:ascii="Arial" w:eastAsia="Arial" w:hAnsi="Arial" w:cs="Arial"/>
          <w:color w:val="010000"/>
          <w:sz w:val="20"/>
          <w:szCs w:val="20"/>
        </w:rPr>
      </w:pPr>
      <w:r w:rsidRPr="00E0162F">
        <w:rPr>
          <w:rFonts w:ascii="Arial" w:hAnsi="Arial" w:cs="Arial"/>
          <w:color w:val="010000"/>
          <w:sz w:val="20"/>
        </w:rPr>
        <w:t>Members of the Board of Directors, the Board of Management and relevant departments and units of the Company are responsible for implementing this Resolution.</w:t>
      </w:r>
      <w:bookmarkEnd w:id="0"/>
    </w:p>
    <w:sectPr w:rsidR="00393F91" w:rsidRPr="00E0162F" w:rsidSect="00073DC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91"/>
    <w:rsid w:val="00073DC8"/>
    <w:rsid w:val="00393F91"/>
    <w:rsid w:val="0099264E"/>
    <w:rsid w:val="009F0052"/>
    <w:rsid w:val="00CA7E58"/>
    <w:rsid w:val="00E0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3D4A5"/>
  <w15:docId w15:val="{306C4AC0-F0CA-4142-A422-458A678E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mRT/TqoB2CdVcDPt84OhNTSEA==">CgMxLjA4AHIhMUloYmNiVm42UVI1SnlWNE9jT3hHVnZxeWJiS29PYkFi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2023-12-25T04:19:00Z</dcterms:created>
  <dcterms:modified xsi:type="dcterms:W3CDTF">2023-12-26T11:20:00Z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05515108e33f45fc8f567e847cc36699e2c9e33f05ad8c9e95644454e5c7e066</vt:lpwstr>
  </property>
</Properties>
</file>