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C5458" w:rsidRPr="00B937E8" w:rsidRDefault="00D94E2C" w:rsidP="00D94E2C">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B937E8">
        <w:rPr>
          <w:rFonts w:ascii="Arial" w:hAnsi="Arial" w:cs="Arial"/>
          <w:b/>
          <w:color w:val="010000"/>
          <w:sz w:val="20"/>
        </w:rPr>
        <w:t>RTB: Board Resolution</w:t>
      </w:r>
    </w:p>
    <w:p w14:paraId="00000002" w14:textId="5E47DCB2" w:rsidR="008C5458" w:rsidRPr="00B937E8" w:rsidRDefault="00D94E2C" w:rsidP="00D94E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937E8">
        <w:rPr>
          <w:rFonts w:ascii="Arial" w:hAnsi="Arial" w:cs="Arial"/>
          <w:color w:val="010000"/>
          <w:sz w:val="20"/>
        </w:rPr>
        <w:t xml:space="preserve">On December 22, 2023, Tanbien Rubber Joint Stock Company announced Resolution No. 308/NQ-HDQTCSTB on approving the policy to sign </w:t>
      </w:r>
      <w:r w:rsidR="00CC6A10" w:rsidRPr="00B937E8">
        <w:rPr>
          <w:rFonts w:ascii="Arial" w:hAnsi="Arial" w:cs="Arial"/>
          <w:color w:val="010000"/>
          <w:sz w:val="20"/>
        </w:rPr>
        <w:t xml:space="preserve">a </w:t>
      </w:r>
      <w:r w:rsidRPr="00B937E8">
        <w:rPr>
          <w:rFonts w:ascii="Arial" w:hAnsi="Arial" w:cs="Arial"/>
          <w:color w:val="010000"/>
          <w:sz w:val="20"/>
        </w:rPr>
        <w:t xml:space="preserve">long-term contract for rubber consumption </w:t>
      </w:r>
      <w:r w:rsidR="00CC6A10" w:rsidRPr="00B937E8">
        <w:rPr>
          <w:rFonts w:ascii="Arial" w:hAnsi="Arial" w:cs="Arial"/>
          <w:color w:val="010000"/>
          <w:sz w:val="20"/>
        </w:rPr>
        <w:t>with</w:t>
      </w:r>
      <w:r w:rsidRPr="00B937E8">
        <w:rPr>
          <w:rFonts w:ascii="Arial" w:hAnsi="Arial" w:cs="Arial"/>
          <w:color w:val="010000"/>
          <w:sz w:val="20"/>
        </w:rPr>
        <w:t xml:space="preserve"> Tan Bien - KampongThom Rubber Development Co., Ltd and </w:t>
      </w:r>
      <w:r w:rsidR="00CC6A10" w:rsidRPr="00B937E8">
        <w:rPr>
          <w:rFonts w:ascii="Arial" w:hAnsi="Arial" w:cs="Arial"/>
          <w:color w:val="010000"/>
          <w:sz w:val="20"/>
        </w:rPr>
        <w:t>Me Kong Rubber Co.,Ltd</w:t>
      </w:r>
      <w:r w:rsidRPr="00B937E8">
        <w:rPr>
          <w:rFonts w:ascii="Arial" w:hAnsi="Arial" w:cs="Arial"/>
          <w:color w:val="010000"/>
          <w:sz w:val="20"/>
        </w:rPr>
        <w:t xml:space="preserve">, as follows: </w:t>
      </w:r>
    </w:p>
    <w:p w14:paraId="00000003" w14:textId="136933F6" w:rsidR="008C5458" w:rsidRPr="00B937E8" w:rsidRDefault="00D94E2C" w:rsidP="00D94E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937E8">
        <w:rPr>
          <w:rFonts w:ascii="Arial" w:hAnsi="Arial" w:cs="Arial"/>
          <w:color w:val="010000"/>
          <w:sz w:val="20"/>
        </w:rPr>
        <w:t xml:space="preserve">‎‎Article 1. Approve the policy to sign </w:t>
      </w:r>
      <w:r w:rsidR="00CC6A10" w:rsidRPr="00B937E8">
        <w:rPr>
          <w:rFonts w:ascii="Arial" w:hAnsi="Arial" w:cs="Arial"/>
          <w:color w:val="010000"/>
          <w:sz w:val="20"/>
        </w:rPr>
        <w:t xml:space="preserve">the </w:t>
      </w:r>
      <w:r w:rsidRPr="00B937E8">
        <w:rPr>
          <w:rFonts w:ascii="Arial" w:hAnsi="Arial" w:cs="Arial"/>
          <w:color w:val="010000"/>
          <w:sz w:val="20"/>
        </w:rPr>
        <w:t>Sale and purchase contract of rubber latex between Tanbien Rubber Joint Stock Company</w:t>
      </w:r>
      <w:r w:rsidR="00CC6A10" w:rsidRPr="00B937E8">
        <w:rPr>
          <w:rFonts w:ascii="Arial" w:hAnsi="Arial" w:cs="Arial"/>
          <w:color w:val="010000"/>
          <w:sz w:val="20"/>
        </w:rPr>
        <w:t xml:space="preserve">, </w:t>
      </w:r>
      <w:r w:rsidRPr="00B937E8">
        <w:rPr>
          <w:rFonts w:ascii="Arial" w:hAnsi="Arial" w:cs="Arial"/>
          <w:color w:val="010000"/>
          <w:sz w:val="20"/>
        </w:rPr>
        <w:t xml:space="preserve">Tan Bien - KampongThom Rubber Development Co., Ltd, </w:t>
      </w:r>
      <w:r w:rsidR="00CC6A10" w:rsidRPr="00B937E8">
        <w:rPr>
          <w:rFonts w:ascii="Arial" w:hAnsi="Arial" w:cs="Arial"/>
          <w:color w:val="010000"/>
          <w:sz w:val="20"/>
        </w:rPr>
        <w:t xml:space="preserve">and </w:t>
      </w:r>
      <w:r w:rsidR="00CC6A10" w:rsidRPr="00B937E8">
        <w:rPr>
          <w:rFonts w:ascii="Arial" w:hAnsi="Arial" w:cs="Arial"/>
          <w:color w:val="010000"/>
          <w:sz w:val="20"/>
        </w:rPr>
        <w:t>Me Kong Rubber Co.,Ltd</w:t>
      </w:r>
      <w:r w:rsidR="00CC6A10" w:rsidRPr="00B937E8">
        <w:rPr>
          <w:rFonts w:ascii="Arial" w:hAnsi="Arial" w:cs="Arial"/>
          <w:color w:val="010000"/>
          <w:sz w:val="20"/>
        </w:rPr>
        <w:t xml:space="preserve">, </w:t>
      </w:r>
      <w:r w:rsidRPr="00B937E8">
        <w:rPr>
          <w:rFonts w:ascii="Arial" w:hAnsi="Arial" w:cs="Arial"/>
          <w:color w:val="010000"/>
          <w:sz w:val="20"/>
        </w:rPr>
        <w:t>specifically as follows:</w:t>
      </w:r>
    </w:p>
    <w:p w14:paraId="00000004" w14:textId="77777777" w:rsidR="008C5458" w:rsidRPr="00B937E8" w:rsidRDefault="00D94E2C" w:rsidP="00D94E2C">
      <w:pPr>
        <w:numPr>
          <w:ilvl w:val="0"/>
          <w:numId w:val="2"/>
        </w:numPr>
        <w:pBdr>
          <w:top w:val="nil"/>
          <w:left w:val="nil"/>
          <w:bottom w:val="nil"/>
          <w:right w:val="nil"/>
          <w:between w:val="nil"/>
        </w:pBdr>
        <w:tabs>
          <w:tab w:val="left" w:pos="360"/>
          <w:tab w:val="left" w:pos="1049"/>
        </w:tabs>
        <w:spacing w:after="120" w:line="360" w:lineRule="auto"/>
        <w:rPr>
          <w:rFonts w:ascii="Arial" w:eastAsia="Arial" w:hAnsi="Arial" w:cs="Arial"/>
          <w:color w:val="010000"/>
          <w:sz w:val="20"/>
          <w:szCs w:val="20"/>
        </w:rPr>
      </w:pPr>
      <w:r w:rsidRPr="00B937E8">
        <w:rPr>
          <w:rFonts w:ascii="Arial" w:hAnsi="Arial" w:cs="Arial"/>
          <w:color w:val="010000"/>
          <w:sz w:val="20"/>
        </w:rPr>
        <w:t>Tan Bien - Kampongthom Rubber Development Co., Ltd:</w:t>
      </w:r>
    </w:p>
    <w:p w14:paraId="00000005" w14:textId="4D7263C5" w:rsidR="008C5458" w:rsidRPr="00B937E8" w:rsidRDefault="00D94E2C" w:rsidP="00D94E2C">
      <w:pPr>
        <w:numPr>
          <w:ilvl w:val="0"/>
          <w:numId w:val="3"/>
        </w:numPr>
        <w:pBdr>
          <w:top w:val="nil"/>
          <w:left w:val="nil"/>
          <w:bottom w:val="nil"/>
          <w:right w:val="nil"/>
          <w:between w:val="nil"/>
        </w:pBdr>
        <w:tabs>
          <w:tab w:val="left" w:pos="360"/>
          <w:tab w:val="left" w:pos="1073"/>
        </w:tabs>
        <w:spacing w:after="120" w:line="360" w:lineRule="auto"/>
        <w:rPr>
          <w:rFonts w:ascii="Arial" w:eastAsia="Arial" w:hAnsi="Arial" w:cs="Arial"/>
          <w:color w:val="010000"/>
          <w:sz w:val="20"/>
          <w:szCs w:val="20"/>
        </w:rPr>
      </w:pPr>
      <w:r w:rsidRPr="00B937E8">
        <w:rPr>
          <w:rFonts w:ascii="Arial" w:hAnsi="Arial" w:cs="Arial"/>
          <w:color w:val="010000"/>
          <w:sz w:val="20"/>
        </w:rPr>
        <w:t>Type</w:t>
      </w:r>
      <w:r w:rsidR="00CC6A10" w:rsidRPr="00B937E8">
        <w:rPr>
          <w:rFonts w:ascii="Arial" w:hAnsi="Arial" w:cs="Arial"/>
          <w:color w:val="010000"/>
          <w:sz w:val="20"/>
        </w:rPr>
        <w:t>:</w:t>
      </w:r>
      <w:r w:rsidRPr="00B937E8">
        <w:rPr>
          <w:rFonts w:ascii="Arial" w:hAnsi="Arial" w:cs="Arial"/>
          <w:color w:val="010000"/>
          <w:sz w:val="20"/>
        </w:rPr>
        <w:t xml:space="preserve"> CSR10 natural rubber latex</w:t>
      </w:r>
    </w:p>
    <w:p w14:paraId="00000006" w14:textId="77777777" w:rsidR="008C5458" w:rsidRPr="00B937E8" w:rsidRDefault="00D94E2C" w:rsidP="00D94E2C">
      <w:pPr>
        <w:numPr>
          <w:ilvl w:val="0"/>
          <w:numId w:val="3"/>
        </w:numPr>
        <w:pBdr>
          <w:top w:val="nil"/>
          <w:left w:val="nil"/>
          <w:bottom w:val="nil"/>
          <w:right w:val="nil"/>
          <w:between w:val="nil"/>
        </w:pBdr>
        <w:tabs>
          <w:tab w:val="left" w:pos="360"/>
          <w:tab w:val="left" w:pos="1087"/>
        </w:tabs>
        <w:spacing w:after="120" w:line="360" w:lineRule="auto"/>
        <w:rPr>
          <w:rFonts w:ascii="Arial" w:eastAsia="Arial" w:hAnsi="Arial" w:cs="Arial"/>
          <w:color w:val="010000"/>
          <w:sz w:val="20"/>
          <w:szCs w:val="20"/>
        </w:rPr>
      </w:pPr>
      <w:r w:rsidRPr="00B937E8">
        <w:rPr>
          <w:rFonts w:ascii="Arial" w:hAnsi="Arial" w:cs="Arial"/>
          <w:color w:val="010000"/>
          <w:sz w:val="20"/>
        </w:rPr>
        <w:t>Quantity: 3,628.80 tons.</w:t>
      </w:r>
    </w:p>
    <w:p w14:paraId="00000007" w14:textId="77777777" w:rsidR="008C5458" w:rsidRPr="00B937E8" w:rsidRDefault="00D94E2C" w:rsidP="00D94E2C">
      <w:pPr>
        <w:numPr>
          <w:ilvl w:val="0"/>
          <w:numId w:val="3"/>
        </w:numPr>
        <w:pBdr>
          <w:top w:val="nil"/>
          <w:left w:val="nil"/>
          <w:bottom w:val="nil"/>
          <w:right w:val="nil"/>
          <w:between w:val="nil"/>
        </w:pBdr>
        <w:tabs>
          <w:tab w:val="left" w:pos="360"/>
          <w:tab w:val="left" w:pos="1092"/>
        </w:tabs>
        <w:spacing w:after="120" w:line="360" w:lineRule="auto"/>
        <w:rPr>
          <w:rFonts w:ascii="Arial" w:eastAsia="Arial" w:hAnsi="Arial" w:cs="Arial"/>
          <w:color w:val="010000"/>
          <w:sz w:val="20"/>
          <w:szCs w:val="20"/>
        </w:rPr>
      </w:pPr>
      <w:r w:rsidRPr="00B937E8">
        <w:rPr>
          <w:rFonts w:ascii="Arial" w:hAnsi="Arial" w:cs="Arial"/>
          <w:color w:val="010000"/>
          <w:sz w:val="20"/>
        </w:rPr>
        <w:t>Delivery time: From January - December 2024.</w:t>
      </w:r>
    </w:p>
    <w:p w14:paraId="00000008" w14:textId="06BBC51E" w:rsidR="008C5458" w:rsidRPr="00B937E8" w:rsidRDefault="00D94E2C" w:rsidP="00D94E2C">
      <w:pPr>
        <w:numPr>
          <w:ilvl w:val="0"/>
          <w:numId w:val="3"/>
        </w:numPr>
        <w:pBdr>
          <w:top w:val="nil"/>
          <w:left w:val="nil"/>
          <w:bottom w:val="nil"/>
          <w:right w:val="nil"/>
          <w:between w:val="nil"/>
        </w:pBdr>
        <w:tabs>
          <w:tab w:val="left" w:pos="360"/>
          <w:tab w:val="left" w:pos="1098"/>
        </w:tabs>
        <w:spacing w:after="120" w:line="360" w:lineRule="auto"/>
        <w:rPr>
          <w:rFonts w:ascii="Arial" w:eastAsia="Arial" w:hAnsi="Arial" w:cs="Arial"/>
          <w:color w:val="010000"/>
          <w:sz w:val="20"/>
          <w:szCs w:val="20"/>
        </w:rPr>
      </w:pPr>
      <w:r w:rsidRPr="00B937E8">
        <w:rPr>
          <w:rFonts w:ascii="Arial" w:hAnsi="Arial" w:cs="Arial"/>
          <w:color w:val="010000"/>
          <w:sz w:val="20"/>
        </w:rPr>
        <w:t xml:space="preserve">Basis of calculating price: Price is based on </w:t>
      </w:r>
      <w:r w:rsidR="00B937E8" w:rsidRPr="00B937E8">
        <w:rPr>
          <w:rFonts w:ascii="Arial" w:hAnsi="Arial" w:cs="Arial"/>
          <w:color w:val="010000"/>
          <w:sz w:val="20"/>
        </w:rPr>
        <w:t xml:space="preserve">the </w:t>
      </w:r>
      <w:r w:rsidRPr="00B937E8">
        <w:rPr>
          <w:rFonts w:ascii="Arial" w:hAnsi="Arial" w:cs="Arial"/>
          <w:color w:val="010000"/>
          <w:sz w:val="20"/>
        </w:rPr>
        <w:t>average payment of TSR20 on SGX exchange (Singapore) of the first half of the month before the month of delivery, then add (+) USD 30/ton and subtract USD 40/ton for brand support, transportation, and export expenses (This support rate will be updated according to the latest guidance documents of Vietnam Rubber Group)</w:t>
      </w:r>
      <w:r w:rsidR="00B937E8" w:rsidRPr="00B937E8">
        <w:rPr>
          <w:rFonts w:ascii="Arial" w:hAnsi="Arial" w:cs="Arial"/>
          <w:color w:val="010000"/>
          <w:sz w:val="20"/>
        </w:rPr>
        <w:t>, t</w:t>
      </w:r>
      <w:r w:rsidRPr="00B937E8">
        <w:rPr>
          <w:rFonts w:ascii="Arial" w:hAnsi="Arial" w:cs="Arial"/>
          <w:color w:val="010000"/>
          <w:sz w:val="20"/>
        </w:rPr>
        <w:t xml:space="preserve">hen </w:t>
      </w:r>
      <w:r w:rsidR="00B937E8" w:rsidRPr="00B937E8">
        <w:rPr>
          <w:rFonts w:ascii="Arial" w:hAnsi="Arial" w:cs="Arial"/>
          <w:color w:val="010000"/>
          <w:sz w:val="20"/>
        </w:rPr>
        <w:t xml:space="preserve">it will be </w:t>
      </w:r>
      <w:r w:rsidRPr="00B937E8">
        <w:rPr>
          <w:rFonts w:ascii="Arial" w:hAnsi="Arial" w:cs="Arial"/>
          <w:color w:val="010000"/>
          <w:sz w:val="20"/>
        </w:rPr>
        <w:t>deduct</w:t>
      </w:r>
      <w:r w:rsidR="00B937E8" w:rsidRPr="00B937E8">
        <w:rPr>
          <w:rFonts w:ascii="Arial" w:hAnsi="Arial" w:cs="Arial"/>
          <w:color w:val="010000"/>
          <w:sz w:val="20"/>
        </w:rPr>
        <w:t>ed by</w:t>
      </w:r>
      <w:r w:rsidRPr="00B937E8">
        <w:rPr>
          <w:rFonts w:ascii="Arial" w:hAnsi="Arial" w:cs="Arial"/>
          <w:color w:val="010000"/>
          <w:sz w:val="20"/>
        </w:rPr>
        <w:t xml:space="preserve"> USD 30/ton when receiving bulk cargoes.</w:t>
      </w:r>
    </w:p>
    <w:p w14:paraId="00000009" w14:textId="43B660A1" w:rsidR="008C5458" w:rsidRPr="00B937E8" w:rsidRDefault="00D94E2C" w:rsidP="00D94E2C">
      <w:pPr>
        <w:numPr>
          <w:ilvl w:val="0"/>
          <w:numId w:val="3"/>
        </w:numPr>
        <w:pBdr>
          <w:top w:val="nil"/>
          <w:left w:val="nil"/>
          <w:bottom w:val="nil"/>
          <w:right w:val="nil"/>
          <w:between w:val="nil"/>
        </w:pBdr>
        <w:tabs>
          <w:tab w:val="left" w:pos="360"/>
          <w:tab w:val="left" w:pos="1093"/>
        </w:tabs>
        <w:spacing w:after="120" w:line="360" w:lineRule="auto"/>
        <w:rPr>
          <w:rFonts w:ascii="Arial" w:eastAsia="Arial" w:hAnsi="Arial" w:cs="Arial"/>
          <w:color w:val="010000"/>
          <w:sz w:val="20"/>
          <w:szCs w:val="20"/>
        </w:rPr>
      </w:pPr>
      <w:r w:rsidRPr="00B937E8">
        <w:rPr>
          <w:rFonts w:ascii="Arial" w:hAnsi="Arial" w:cs="Arial"/>
          <w:color w:val="010000"/>
          <w:sz w:val="20"/>
        </w:rPr>
        <w:t>Payment method: By wire transfer to the seller's account before receiving the goods.</w:t>
      </w:r>
    </w:p>
    <w:p w14:paraId="0000000A" w14:textId="77777777" w:rsidR="008C5458" w:rsidRPr="00B937E8" w:rsidRDefault="00D94E2C" w:rsidP="00D94E2C">
      <w:pPr>
        <w:numPr>
          <w:ilvl w:val="0"/>
          <w:numId w:val="2"/>
        </w:numPr>
        <w:pBdr>
          <w:top w:val="nil"/>
          <w:left w:val="nil"/>
          <w:bottom w:val="nil"/>
          <w:right w:val="nil"/>
          <w:between w:val="nil"/>
        </w:pBdr>
        <w:tabs>
          <w:tab w:val="left" w:pos="360"/>
          <w:tab w:val="left" w:pos="1169"/>
        </w:tabs>
        <w:spacing w:after="120" w:line="360" w:lineRule="auto"/>
        <w:rPr>
          <w:rFonts w:ascii="Arial" w:eastAsia="Arial" w:hAnsi="Arial" w:cs="Arial"/>
          <w:color w:val="010000"/>
          <w:sz w:val="20"/>
          <w:szCs w:val="20"/>
        </w:rPr>
      </w:pPr>
      <w:r w:rsidRPr="00B937E8">
        <w:rPr>
          <w:rFonts w:ascii="Arial" w:hAnsi="Arial" w:cs="Arial"/>
          <w:color w:val="010000"/>
          <w:sz w:val="20"/>
        </w:rPr>
        <w:t>Me Kong Rubber Co.,Ltd:</w:t>
      </w:r>
    </w:p>
    <w:p w14:paraId="0000000B" w14:textId="63C3F98A" w:rsidR="008C5458" w:rsidRPr="00B937E8" w:rsidRDefault="00D94E2C" w:rsidP="00D94E2C">
      <w:pPr>
        <w:numPr>
          <w:ilvl w:val="0"/>
          <w:numId w:val="1"/>
        </w:numPr>
        <w:pBdr>
          <w:top w:val="nil"/>
          <w:left w:val="nil"/>
          <w:bottom w:val="nil"/>
          <w:right w:val="nil"/>
          <w:between w:val="nil"/>
        </w:pBdr>
        <w:tabs>
          <w:tab w:val="left" w:pos="360"/>
          <w:tab w:val="left" w:pos="1078"/>
        </w:tabs>
        <w:spacing w:after="120" w:line="360" w:lineRule="auto"/>
        <w:rPr>
          <w:rFonts w:ascii="Arial" w:eastAsia="Arial" w:hAnsi="Arial" w:cs="Arial"/>
          <w:color w:val="010000"/>
          <w:sz w:val="20"/>
          <w:szCs w:val="20"/>
        </w:rPr>
      </w:pPr>
      <w:r w:rsidRPr="00B937E8">
        <w:rPr>
          <w:rFonts w:ascii="Arial" w:hAnsi="Arial" w:cs="Arial"/>
          <w:color w:val="010000"/>
          <w:sz w:val="20"/>
        </w:rPr>
        <w:t>Type</w:t>
      </w:r>
      <w:r w:rsidR="00B937E8" w:rsidRPr="00B937E8">
        <w:rPr>
          <w:rFonts w:ascii="Arial" w:hAnsi="Arial" w:cs="Arial"/>
          <w:color w:val="010000"/>
          <w:sz w:val="20"/>
        </w:rPr>
        <w:t>:</w:t>
      </w:r>
      <w:r w:rsidRPr="00B937E8">
        <w:rPr>
          <w:rFonts w:ascii="Arial" w:hAnsi="Arial" w:cs="Arial"/>
          <w:color w:val="010000"/>
          <w:sz w:val="20"/>
        </w:rPr>
        <w:t xml:space="preserve"> CSR10 natural rubber latex</w:t>
      </w:r>
    </w:p>
    <w:p w14:paraId="0000000C" w14:textId="77777777" w:rsidR="008C5458" w:rsidRPr="00B937E8" w:rsidRDefault="00D94E2C" w:rsidP="00D94E2C">
      <w:pPr>
        <w:numPr>
          <w:ilvl w:val="0"/>
          <w:numId w:val="1"/>
        </w:numPr>
        <w:pBdr>
          <w:top w:val="nil"/>
          <w:left w:val="nil"/>
          <w:bottom w:val="nil"/>
          <w:right w:val="nil"/>
          <w:between w:val="nil"/>
        </w:pBdr>
        <w:tabs>
          <w:tab w:val="left" w:pos="360"/>
          <w:tab w:val="left" w:pos="1087"/>
        </w:tabs>
        <w:spacing w:after="120" w:line="360" w:lineRule="auto"/>
        <w:rPr>
          <w:rFonts w:ascii="Arial" w:eastAsia="Arial" w:hAnsi="Arial" w:cs="Arial"/>
          <w:color w:val="010000"/>
          <w:sz w:val="20"/>
          <w:szCs w:val="20"/>
        </w:rPr>
      </w:pPr>
      <w:r w:rsidRPr="00B937E8">
        <w:rPr>
          <w:rFonts w:ascii="Arial" w:hAnsi="Arial" w:cs="Arial"/>
          <w:color w:val="010000"/>
          <w:sz w:val="20"/>
        </w:rPr>
        <w:t>Quantity: 3,628.80 tons.</w:t>
      </w:r>
    </w:p>
    <w:p w14:paraId="0000000D" w14:textId="77777777" w:rsidR="008C5458" w:rsidRPr="00B937E8" w:rsidRDefault="00D94E2C" w:rsidP="00D94E2C">
      <w:pPr>
        <w:numPr>
          <w:ilvl w:val="0"/>
          <w:numId w:val="1"/>
        </w:numPr>
        <w:pBdr>
          <w:top w:val="nil"/>
          <w:left w:val="nil"/>
          <w:bottom w:val="nil"/>
          <w:right w:val="nil"/>
          <w:between w:val="nil"/>
        </w:pBdr>
        <w:tabs>
          <w:tab w:val="left" w:pos="360"/>
          <w:tab w:val="left" w:pos="1087"/>
        </w:tabs>
        <w:spacing w:after="120" w:line="360" w:lineRule="auto"/>
        <w:rPr>
          <w:rFonts w:ascii="Arial" w:eastAsia="Arial" w:hAnsi="Arial" w:cs="Arial"/>
          <w:color w:val="010000"/>
          <w:sz w:val="20"/>
          <w:szCs w:val="20"/>
        </w:rPr>
      </w:pPr>
      <w:r w:rsidRPr="00B937E8">
        <w:rPr>
          <w:rFonts w:ascii="Arial" w:hAnsi="Arial" w:cs="Arial"/>
          <w:color w:val="010000"/>
          <w:sz w:val="20"/>
        </w:rPr>
        <w:t>Delivery time: From January - December 2024.</w:t>
      </w:r>
    </w:p>
    <w:p w14:paraId="0000000E" w14:textId="13D4A0E4" w:rsidR="008C5458" w:rsidRPr="00B937E8" w:rsidRDefault="00D94E2C" w:rsidP="00D94E2C">
      <w:pPr>
        <w:numPr>
          <w:ilvl w:val="0"/>
          <w:numId w:val="1"/>
        </w:numPr>
        <w:pBdr>
          <w:top w:val="nil"/>
          <w:left w:val="nil"/>
          <w:bottom w:val="nil"/>
          <w:right w:val="nil"/>
          <w:between w:val="nil"/>
        </w:pBdr>
        <w:tabs>
          <w:tab w:val="left" w:pos="360"/>
          <w:tab w:val="left" w:pos="1088"/>
        </w:tabs>
        <w:spacing w:after="120" w:line="360" w:lineRule="auto"/>
        <w:rPr>
          <w:rFonts w:ascii="Arial" w:eastAsia="Arial" w:hAnsi="Arial" w:cs="Arial"/>
          <w:color w:val="010000"/>
          <w:sz w:val="20"/>
          <w:szCs w:val="20"/>
        </w:rPr>
      </w:pPr>
      <w:r w:rsidRPr="00B937E8">
        <w:rPr>
          <w:rFonts w:ascii="Arial" w:hAnsi="Arial" w:cs="Arial"/>
          <w:color w:val="010000"/>
          <w:sz w:val="20"/>
        </w:rPr>
        <w:t xml:space="preserve">Basis of calculating price: Price is based on </w:t>
      </w:r>
      <w:r w:rsidR="00B937E8" w:rsidRPr="00B937E8">
        <w:rPr>
          <w:rFonts w:ascii="Arial" w:hAnsi="Arial" w:cs="Arial"/>
          <w:color w:val="010000"/>
          <w:sz w:val="20"/>
        </w:rPr>
        <w:t xml:space="preserve">the </w:t>
      </w:r>
      <w:r w:rsidRPr="00B937E8">
        <w:rPr>
          <w:rFonts w:ascii="Arial" w:hAnsi="Arial" w:cs="Arial"/>
          <w:color w:val="010000"/>
          <w:sz w:val="20"/>
        </w:rPr>
        <w:t>average payment of TSR20 on SGX exchange (Singapore) of the month before the month of delivery, then add (+) USD 30/ton and subtract USD 40/ton for brand support, transportation, and export expenses (This support rate will be updated according to the latest guidance documents of Vietnam Rubber Group)</w:t>
      </w:r>
      <w:r w:rsidR="00B937E8" w:rsidRPr="00B937E8">
        <w:rPr>
          <w:rFonts w:ascii="Arial" w:hAnsi="Arial" w:cs="Arial"/>
          <w:color w:val="010000"/>
          <w:sz w:val="20"/>
        </w:rPr>
        <w:t>,</w:t>
      </w:r>
      <w:r w:rsidRPr="00B937E8">
        <w:rPr>
          <w:rFonts w:ascii="Arial" w:hAnsi="Arial" w:cs="Arial"/>
          <w:color w:val="010000"/>
          <w:sz w:val="20"/>
        </w:rPr>
        <w:t xml:space="preserve"> </w:t>
      </w:r>
      <w:r w:rsidR="00B937E8" w:rsidRPr="00B937E8">
        <w:rPr>
          <w:rFonts w:ascii="Arial" w:hAnsi="Arial" w:cs="Arial"/>
          <w:color w:val="010000"/>
          <w:sz w:val="20"/>
        </w:rPr>
        <w:t>then it will be deducted by USD 30/ton when receiving bulk cargoes.</w:t>
      </w:r>
    </w:p>
    <w:p w14:paraId="0000000F" w14:textId="5F2D00C6" w:rsidR="008C5458" w:rsidRPr="00B937E8" w:rsidRDefault="00D94E2C" w:rsidP="00D94E2C">
      <w:pPr>
        <w:numPr>
          <w:ilvl w:val="0"/>
          <w:numId w:val="1"/>
        </w:numPr>
        <w:pBdr>
          <w:top w:val="nil"/>
          <w:left w:val="nil"/>
          <w:bottom w:val="nil"/>
          <w:right w:val="nil"/>
          <w:between w:val="nil"/>
        </w:pBdr>
        <w:tabs>
          <w:tab w:val="left" w:pos="360"/>
          <w:tab w:val="left" w:pos="1072"/>
        </w:tabs>
        <w:spacing w:after="120" w:line="360" w:lineRule="auto"/>
        <w:rPr>
          <w:rFonts w:ascii="Arial" w:eastAsia="Arial" w:hAnsi="Arial" w:cs="Arial"/>
          <w:color w:val="010000"/>
          <w:sz w:val="20"/>
          <w:szCs w:val="20"/>
        </w:rPr>
      </w:pPr>
      <w:r w:rsidRPr="00B937E8">
        <w:rPr>
          <w:rFonts w:ascii="Arial" w:hAnsi="Arial" w:cs="Arial"/>
          <w:color w:val="010000"/>
          <w:sz w:val="20"/>
        </w:rPr>
        <w:t>Payment method: By wire transfer to the seller's account before receiving the goods.</w:t>
      </w:r>
    </w:p>
    <w:p w14:paraId="00000010" w14:textId="68CF502E" w:rsidR="008C5458" w:rsidRPr="00B937E8" w:rsidRDefault="00D94E2C" w:rsidP="00D94E2C">
      <w:pPr>
        <w:numPr>
          <w:ilvl w:val="0"/>
          <w:numId w:val="2"/>
        </w:numPr>
        <w:pBdr>
          <w:top w:val="nil"/>
          <w:left w:val="nil"/>
          <w:bottom w:val="nil"/>
          <w:right w:val="nil"/>
          <w:between w:val="nil"/>
        </w:pBdr>
        <w:tabs>
          <w:tab w:val="left" w:pos="360"/>
          <w:tab w:val="left" w:pos="1262"/>
        </w:tabs>
        <w:spacing w:after="120" w:line="360" w:lineRule="auto"/>
        <w:rPr>
          <w:rFonts w:ascii="Arial" w:eastAsia="Arial" w:hAnsi="Arial" w:cs="Arial"/>
          <w:color w:val="010000"/>
          <w:sz w:val="20"/>
          <w:szCs w:val="20"/>
        </w:rPr>
      </w:pPr>
      <w:r w:rsidRPr="00B937E8">
        <w:rPr>
          <w:rFonts w:ascii="Arial" w:hAnsi="Arial" w:cs="Arial"/>
          <w:color w:val="010000"/>
          <w:sz w:val="20"/>
        </w:rPr>
        <w:t xml:space="preserve">The </w:t>
      </w:r>
      <w:r w:rsidR="00B937E8" w:rsidRPr="00B937E8">
        <w:rPr>
          <w:rFonts w:ascii="Arial" w:hAnsi="Arial" w:cs="Arial"/>
          <w:color w:val="010000"/>
          <w:sz w:val="20"/>
        </w:rPr>
        <w:t>prepayment rate</w:t>
      </w:r>
      <w:r w:rsidRPr="00B937E8">
        <w:rPr>
          <w:rFonts w:ascii="Arial" w:hAnsi="Arial" w:cs="Arial"/>
          <w:color w:val="010000"/>
          <w:sz w:val="20"/>
        </w:rPr>
        <w:t xml:space="preserve"> of long-term contract: Based on floor price No. 30, Official Dispatch No. 3475/CSVN-TTKD dated December 7, 2023 of Vietnam Rubber Group issued at the time of signing the Contract, the buyer</w:t>
      </w:r>
      <w:r w:rsidR="00B937E8" w:rsidRPr="00B937E8">
        <w:rPr>
          <w:rFonts w:ascii="Arial" w:hAnsi="Arial" w:cs="Arial"/>
          <w:color w:val="010000"/>
          <w:sz w:val="20"/>
        </w:rPr>
        <w:t xml:space="preserve"> shall</w:t>
      </w:r>
      <w:r w:rsidRPr="00B937E8">
        <w:rPr>
          <w:rFonts w:ascii="Arial" w:hAnsi="Arial" w:cs="Arial"/>
          <w:color w:val="010000"/>
          <w:sz w:val="20"/>
        </w:rPr>
        <w:t xml:space="preserve"> </w:t>
      </w:r>
      <w:r w:rsidR="00B937E8" w:rsidRPr="00B937E8">
        <w:rPr>
          <w:rFonts w:ascii="Arial" w:hAnsi="Arial" w:cs="Arial"/>
          <w:color w:val="010000"/>
          <w:sz w:val="20"/>
        </w:rPr>
        <w:t>prepay</w:t>
      </w:r>
      <w:r w:rsidRPr="00B937E8">
        <w:rPr>
          <w:rFonts w:ascii="Arial" w:hAnsi="Arial" w:cs="Arial"/>
          <w:color w:val="010000"/>
          <w:sz w:val="20"/>
        </w:rPr>
        <w:t xml:space="preserve"> to the seller 50% of the provisional value of the Contract (if any), the remaining 50% will be </w:t>
      </w:r>
      <w:r w:rsidR="00B937E8" w:rsidRPr="00B937E8">
        <w:rPr>
          <w:rFonts w:ascii="Arial" w:hAnsi="Arial" w:cs="Arial"/>
          <w:color w:val="010000"/>
          <w:sz w:val="20"/>
        </w:rPr>
        <w:t>offset according to</w:t>
      </w:r>
      <w:r w:rsidRPr="00B937E8">
        <w:rPr>
          <w:rFonts w:ascii="Arial" w:hAnsi="Arial" w:cs="Arial"/>
          <w:color w:val="010000"/>
          <w:sz w:val="20"/>
        </w:rPr>
        <w:t xml:space="preserve"> contract appendices each month and quarter </w:t>
      </w:r>
      <w:r w:rsidR="00B937E8" w:rsidRPr="00B937E8">
        <w:rPr>
          <w:rFonts w:ascii="Arial" w:hAnsi="Arial" w:cs="Arial"/>
          <w:color w:val="010000"/>
          <w:sz w:val="20"/>
        </w:rPr>
        <w:t xml:space="preserve">based on </w:t>
      </w:r>
      <w:r w:rsidRPr="00B937E8">
        <w:rPr>
          <w:rFonts w:ascii="Arial" w:hAnsi="Arial" w:cs="Arial"/>
          <w:color w:val="010000"/>
          <w:sz w:val="20"/>
        </w:rPr>
        <w:t>the goods delivery notice.</w:t>
      </w:r>
    </w:p>
    <w:p w14:paraId="00000011" w14:textId="2B93C12C" w:rsidR="008C5458" w:rsidRPr="00B937E8" w:rsidRDefault="00D94E2C" w:rsidP="00D94E2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937E8">
        <w:rPr>
          <w:rFonts w:ascii="Arial" w:hAnsi="Arial" w:cs="Arial"/>
          <w:color w:val="010000"/>
          <w:sz w:val="20"/>
        </w:rPr>
        <w:t>‎‎Article 2. The General Manager of the Company is assigned to implement as per the provisions of law and the regulations of Vietnam Rubber Group, ensuring efficient business and report to the Board of Directors the results of implementing the signed contracts.</w:t>
      </w:r>
    </w:p>
    <w:p w14:paraId="00000012" w14:textId="77777777" w:rsidR="008C5458" w:rsidRPr="00B937E8" w:rsidRDefault="00D94E2C" w:rsidP="00D94E2C">
      <w:pPr>
        <w:pBdr>
          <w:top w:val="nil"/>
          <w:left w:val="nil"/>
          <w:bottom w:val="nil"/>
          <w:right w:val="nil"/>
          <w:between w:val="nil"/>
        </w:pBdr>
        <w:tabs>
          <w:tab w:val="left" w:pos="360"/>
          <w:tab w:val="left" w:pos="9044"/>
        </w:tabs>
        <w:spacing w:after="120" w:line="360" w:lineRule="auto"/>
        <w:rPr>
          <w:rFonts w:ascii="Arial" w:eastAsia="Arial" w:hAnsi="Arial" w:cs="Arial"/>
          <w:color w:val="010000"/>
          <w:sz w:val="20"/>
          <w:szCs w:val="20"/>
        </w:rPr>
      </w:pPr>
      <w:r w:rsidRPr="00B937E8">
        <w:rPr>
          <w:rFonts w:ascii="Arial" w:hAnsi="Arial" w:cs="Arial"/>
          <w:color w:val="010000"/>
          <w:sz w:val="20"/>
        </w:rPr>
        <w:lastRenderedPageBreak/>
        <w:t>‎‎Article 3. Members of the Board of Directors, the General Manager and related units are responsible for implementing this Resolution.</w:t>
      </w:r>
    </w:p>
    <w:sectPr w:rsidR="008C5458" w:rsidRPr="00B937E8" w:rsidSect="00D94E2C">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231C1"/>
    <w:multiLevelType w:val="multilevel"/>
    <w:tmpl w:val="CF6290E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5FB3C2A"/>
    <w:multiLevelType w:val="multilevel"/>
    <w:tmpl w:val="BA2EED1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D4800BA"/>
    <w:multiLevelType w:val="multilevel"/>
    <w:tmpl w:val="04E075B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458"/>
    <w:rsid w:val="008C5458"/>
    <w:rsid w:val="00B937E8"/>
    <w:rsid w:val="00CC6A10"/>
    <w:rsid w:val="00D94E2C"/>
    <w:rsid w:val="00F15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197C2"/>
  <w15:docId w15:val="{321CA168-F1B7-44B8-85E9-620CE049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7E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GW2AEXWSgsrTyC3/9gSYB8VTLg==">CgMxLjA4AHIhMWFKbWFOQ004ak5zR01ocGdJc0UtOEtjMnA4WXQ4UFBi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428</Words>
  <Characters>2228</Characters>
  <Application>Microsoft Office Word</Application>
  <DocSecurity>0</DocSecurity>
  <Lines>36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2023-12-25T04:26:00Z</dcterms:created>
  <dcterms:modified xsi:type="dcterms:W3CDTF">2023-12-25T11:54:00Z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0f3d2f38986ffdc4198656708bd4b81fe0349065748c6233d21527171fdb7204</vt:lpwstr>
  </property>
</Properties>
</file>