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D956" w14:textId="77777777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D29D5">
        <w:rPr>
          <w:rFonts w:ascii="Arial" w:hAnsi="Arial" w:cs="Arial"/>
          <w:b/>
          <w:color w:val="010000"/>
          <w:sz w:val="20"/>
        </w:rPr>
        <w:t>TED: Board Resolution</w:t>
      </w:r>
    </w:p>
    <w:p w14:paraId="639DB944" w14:textId="674827A4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 xml:space="preserve">On December 22, 2023, </w:t>
      </w:r>
      <w:r w:rsidR="009D29D5" w:rsidRPr="009D29D5">
        <w:rPr>
          <w:rFonts w:ascii="Arial" w:hAnsi="Arial" w:cs="Arial"/>
          <w:color w:val="010000"/>
          <w:sz w:val="20"/>
        </w:rPr>
        <w:t xml:space="preserve">Transport Engineering Design Incorporated </w:t>
      </w:r>
      <w:r w:rsidRPr="009D29D5">
        <w:rPr>
          <w:rFonts w:ascii="Arial" w:hAnsi="Arial" w:cs="Arial"/>
          <w:color w:val="010000"/>
          <w:sz w:val="20"/>
        </w:rPr>
        <w:t xml:space="preserve">announced Resolution No. 24b NQ-NK2/TEDI-HDQT on the approval of the business </w:t>
      </w:r>
      <w:r w:rsidR="009D29D5" w:rsidRPr="009D29D5">
        <w:rPr>
          <w:rFonts w:ascii="Arial" w:hAnsi="Arial" w:cs="Arial"/>
          <w:color w:val="010000"/>
          <w:sz w:val="20"/>
        </w:rPr>
        <w:t xml:space="preserve">and </w:t>
      </w:r>
      <w:r w:rsidRPr="009D29D5">
        <w:rPr>
          <w:rFonts w:ascii="Arial" w:hAnsi="Arial" w:cs="Arial"/>
          <w:color w:val="010000"/>
          <w:sz w:val="20"/>
        </w:rPr>
        <w:t>production plan for 2024 as follows:</w:t>
      </w:r>
    </w:p>
    <w:p w14:paraId="34D95DAA" w14:textId="584D837A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 xml:space="preserve">‎‎Article 1. Approve Proposal No. 3879 </w:t>
      </w:r>
      <w:proofErr w:type="spellStart"/>
      <w:r w:rsidRPr="009D29D5">
        <w:rPr>
          <w:rFonts w:ascii="Arial" w:hAnsi="Arial" w:cs="Arial"/>
          <w:color w:val="010000"/>
          <w:sz w:val="20"/>
        </w:rPr>
        <w:t>TTr</w:t>
      </w:r>
      <w:proofErr w:type="spellEnd"/>
      <w:proofErr w:type="gramStart"/>
      <w:r w:rsidRPr="009D29D5">
        <w:rPr>
          <w:rFonts w:ascii="Arial" w:hAnsi="Arial" w:cs="Arial"/>
          <w:color w:val="010000"/>
          <w:sz w:val="20"/>
        </w:rPr>
        <w:t>./</w:t>
      </w:r>
      <w:proofErr w:type="gramEnd"/>
      <w:r w:rsidRPr="009D29D5">
        <w:rPr>
          <w:rFonts w:ascii="Arial" w:hAnsi="Arial" w:cs="Arial"/>
          <w:color w:val="010000"/>
          <w:sz w:val="20"/>
        </w:rPr>
        <w:t>TED</w:t>
      </w:r>
      <w:r w:rsidR="009D29D5" w:rsidRPr="009D29D5">
        <w:rPr>
          <w:rFonts w:ascii="Arial" w:hAnsi="Arial" w:cs="Arial"/>
          <w:color w:val="010000"/>
          <w:sz w:val="20"/>
        </w:rPr>
        <w:t>I</w:t>
      </w:r>
      <w:r w:rsidRPr="009D29D5">
        <w:rPr>
          <w:rFonts w:ascii="Arial" w:hAnsi="Arial" w:cs="Arial"/>
          <w:color w:val="010000"/>
          <w:sz w:val="20"/>
        </w:rPr>
        <w:t>-TGD dated December 14, 2023</w:t>
      </w:r>
      <w:r w:rsidR="009D29D5" w:rsidRPr="009D29D5">
        <w:rPr>
          <w:rFonts w:ascii="Arial" w:hAnsi="Arial" w:cs="Arial"/>
          <w:color w:val="010000"/>
          <w:sz w:val="20"/>
        </w:rPr>
        <w:t xml:space="preserve"> of </w:t>
      </w:r>
      <w:r w:rsidRPr="009D29D5">
        <w:rPr>
          <w:rFonts w:ascii="Arial" w:hAnsi="Arial" w:cs="Arial"/>
          <w:color w:val="010000"/>
          <w:sz w:val="20"/>
        </w:rPr>
        <w:t xml:space="preserve">the General Manager of </w:t>
      </w:r>
      <w:r w:rsidR="009D29D5" w:rsidRPr="009D29D5">
        <w:rPr>
          <w:rFonts w:ascii="Arial" w:hAnsi="Arial" w:cs="Arial"/>
          <w:color w:val="010000"/>
          <w:sz w:val="20"/>
        </w:rPr>
        <w:t>Transport Engineering Design Incorporated on</w:t>
      </w:r>
      <w:r w:rsidRPr="009D29D5">
        <w:rPr>
          <w:rFonts w:ascii="Arial" w:hAnsi="Arial" w:cs="Arial"/>
          <w:color w:val="010000"/>
          <w:sz w:val="20"/>
        </w:rPr>
        <w:t xml:space="preserve"> the business</w:t>
      </w:r>
      <w:r w:rsidR="009D29D5" w:rsidRPr="009D29D5">
        <w:rPr>
          <w:rFonts w:ascii="Arial" w:hAnsi="Arial" w:cs="Arial"/>
          <w:color w:val="010000"/>
          <w:sz w:val="20"/>
        </w:rPr>
        <w:t xml:space="preserve"> and</w:t>
      </w:r>
      <w:r w:rsidRPr="009D29D5">
        <w:rPr>
          <w:rFonts w:ascii="Arial" w:hAnsi="Arial" w:cs="Arial"/>
          <w:color w:val="010000"/>
          <w:sz w:val="20"/>
        </w:rPr>
        <w:t xml:space="preserve"> production plan for 2024 as follows:</w:t>
      </w:r>
    </w:p>
    <w:p w14:paraId="11EB152F" w14:textId="77777777" w:rsidR="00100972" w:rsidRPr="009D29D5" w:rsidRDefault="001805F8" w:rsidP="009D29D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right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>Unit: Million VND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14"/>
        <w:gridCol w:w="2654"/>
        <w:gridCol w:w="1077"/>
        <w:gridCol w:w="1091"/>
        <w:gridCol w:w="885"/>
        <w:gridCol w:w="941"/>
        <w:gridCol w:w="938"/>
        <w:gridCol w:w="916"/>
      </w:tblGrid>
      <w:tr w:rsidR="00100972" w:rsidRPr="009D29D5" w14:paraId="69EA6335" w14:textId="77777777" w:rsidTr="001805F8"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985810" w14:textId="77777777" w:rsidR="00100972" w:rsidRPr="009D29D5" w:rsidRDefault="001805F8" w:rsidP="0018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4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702D4" w14:textId="77777777" w:rsidR="00100972" w:rsidRPr="009D29D5" w:rsidRDefault="001805F8" w:rsidP="0018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693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B44E84" w14:textId="77777777" w:rsidR="00100972" w:rsidRPr="009D29D5" w:rsidRDefault="001805F8" w:rsidP="0018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Consolidated data</w:t>
            </w:r>
          </w:p>
        </w:tc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350416" w14:textId="38878602" w:rsidR="00100972" w:rsidRPr="009D29D5" w:rsidRDefault="001805F8" w:rsidP="0018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In which</w:t>
            </w:r>
            <w:r w:rsidR="009D29D5" w:rsidRPr="009D29D5">
              <w:rPr>
                <w:rFonts w:ascii="Arial" w:hAnsi="Arial" w:cs="Arial"/>
                <w:color w:val="010000"/>
                <w:sz w:val="20"/>
              </w:rPr>
              <w:t>,</w:t>
            </w:r>
            <w:r w:rsidRPr="009D29D5">
              <w:rPr>
                <w:rFonts w:ascii="Arial" w:hAnsi="Arial" w:cs="Arial"/>
                <w:color w:val="010000"/>
                <w:sz w:val="20"/>
              </w:rPr>
              <w:t xml:space="preserve"> the </w:t>
            </w:r>
            <w:r w:rsidR="009D29D5" w:rsidRPr="009D29D5">
              <w:rPr>
                <w:rFonts w:ascii="Arial" w:hAnsi="Arial" w:cs="Arial"/>
                <w:color w:val="010000"/>
                <w:sz w:val="20"/>
              </w:rPr>
              <w:t>Holding Company</w:t>
            </w:r>
          </w:p>
        </w:tc>
      </w:tr>
      <w:tr w:rsidR="009D29D5" w:rsidRPr="009D29D5" w14:paraId="75ABCC28" w14:textId="77777777" w:rsidTr="001805F8"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ECD054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01174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E70D2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2023 Plan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F095DE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2024 Plan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BA4E7" w14:textId="7B6E5AE3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gramStart"/>
            <w:r w:rsidRPr="009D29D5">
              <w:rPr>
                <w:rFonts w:ascii="Arial" w:hAnsi="Arial" w:cs="Arial"/>
                <w:color w:val="010000"/>
                <w:sz w:val="20"/>
              </w:rPr>
              <w:t>Rate</w:t>
            </w:r>
            <w:proofErr w:type="gramEnd"/>
            <w:r w:rsidRPr="009D29D5">
              <w:rPr>
                <w:rFonts w:ascii="Arial" w:hAnsi="Arial" w:cs="Arial"/>
                <w:color w:val="010000"/>
                <w:sz w:val="20"/>
              </w:rPr>
              <w:br/>
              <w:t>(%)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4AB065" w14:textId="74A66182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2023 Plan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A953BD" w14:textId="52CB639A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2024 Plan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5DEF21" w14:textId="77439F51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gramStart"/>
            <w:r w:rsidRPr="009D29D5">
              <w:rPr>
                <w:rFonts w:ascii="Arial" w:hAnsi="Arial" w:cs="Arial"/>
                <w:color w:val="010000"/>
                <w:sz w:val="20"/>
              </w:rPr>
              <w:t>Rate</w:t>
            </w:r>
            <w:proofErr w:type="gramEnd"/>
            <w:r w:rsidRPr="009D29D5">
              <w:rPr>
                <w:rFonts w:ascii="Arial" w:hAnsi="Arial" w:cs="Arial"/>
                <w:color w:val="010000"/>
                <w:sz w:val="20"/>
              </w:rPr>
              <w:br/>
              <w:t>(%)</w:t>
            </w:r>
          </w:p>
        </w:tc>
      </w:tr>
      <w:tr w:rsidR="009D29D5" w:rsidRPr="009D29D5" w14:paraId="38DC6A7B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40E72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6B0541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Total assets value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B5604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3BA9E8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1,250,000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F21DD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104.2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70BFC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600,000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798E2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620,000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505BB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103.3</w:t>
            </w:r>
          </w:p>
        </w:tc>
      </w:tr>
      <w:tr w:rsidR="009D29D5" w:rsidRPr="009D29D5" w14:paraId="380FB08F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EDC995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5B5A02" w14:textId="70E0621D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8C26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662AA2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7E341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100.0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A1026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525,000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E66ED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550,000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37930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104.8</w:t>
            </w:r>
          </w:p>
        </w:tc>
      </w:tr>
      <w:tr w:rsidR="009D29D5" w:rsidRPr="009D29D5" w14:paraId="06E9A83E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F53FF4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A363F4" w14:textId="6B20DF0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3E928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87,427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8948C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88,795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A939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101.6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BC439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44,000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7A0C3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52,700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33665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119.8</w:t>
            </w:r>
          </w:p>
        </w:tc>
      </w:tr>
      <w:tr w:rsidR="009D29D5" w:rsidRPr="009D29D5" w14:paraId="13EAD4AD" w14:textId="77777777" w:rsidTr="001805F8"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E81270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182A33" w14:textId="67191058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17ECBA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69,738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E15B5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72,045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79BBD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103.3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275D00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37,300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27B08E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46,673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ACEC1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125.1</w:t>
            </w:r>
          </w:p>
        </w:tc>
      </w:tr>
      <w:tr w:rsidR="009D29D5" w:rsidRPr="009D29D5" w14:paraId="4001A26E" w14:textId="77777777" w:rsidTr="001805F8"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EDB6E8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8EB5C0" w14:textId="4DB85DC8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In which: Shareholders of the Holding Company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DF6DE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48,549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88FB8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51,045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257EF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105.1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84DAA4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37,300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C4AAA7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46,673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D3CA3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125.1</w:t>
            </w:r>
          </w:p>
        </w:tc>
      </w:tr>
      <w:tr w:rsidR="009D29D5" w:rsidRPr="009D29D5" w14:paraId="1CAD4169" w14:textId="77777777" w:rsidTr="001805F8"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C138DE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AF6D80" w14:textId="4794E319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Non-controlling Shareholders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087A9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21,189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543B2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20,999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6D9BC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99.1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FE4157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1D7FD8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BE681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</w:tr>
      <w:tr w:rsidR="009D29D5" w:rsidRPr="009D29D5" w14:paraId="174EC83E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B30BF2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DE229A" w14:textId="7DCC1E9B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Basic earnings per share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E21FB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4,250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E6E0E2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4,084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4E0330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96.1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D0E0B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70B263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783324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</w:tr>
      <w:tr w:rsidR="009D29D5" w:rsidRPr="009D29D5" w14:paraId="71122307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64B60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A843FE" w14:textId="1ABF25E9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Investment in fixed assets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456779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25,577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9F84FE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31,589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BDDDAA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123.5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D90FB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16,077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DFDF4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19,682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86590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122.4</w:t>
            </w:r>
          </w:p>
        </w:tc>
      </w:tr>
      <w:tr w:rsidR="009D29D5" w:rsidRPr="009D29D5" w14:paraId="650299F1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D6BA4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B6186E" w14:textId="1CF4DAE5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Payable to the State budget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D4027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108,493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7036A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110,633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EE4657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102.0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0D59F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46,000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420558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50,000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D3D0EA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108.7</w:t>
            </w:r>
          </w:p>
        </w:tc>
      </w:tr>
      <w:tr w:rsidR="009D29D5" w:rsidRPr="009D29D5" w14:paraId="09AEBDBB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D892F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8B9E9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5101C4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19.556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BDAB65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21.342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6530D0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109.1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E5D6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24.400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22EB7A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25.500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B068BC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104.5</w:t>
            </w:r>
          </w:p>
        </w:tc>
      </w:tr>
      <w:tr w:rsidR="009D29D5" w:rsidRPr="009D29D5" w14:paraId="4696D7A7" w14:textId="77777777" w:rsidTr="001805F8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B162B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24A74D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Dividends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32FDE1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42707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E142E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X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D037D6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20.00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FAF51F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20.00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9A5AB7" w14:textId="77777777" w:rsidR="009D29D5" w:rsidRPr="009D29D5" w:rsidRDefault="009D29D5" w:rsidP="009D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D29D5">
              <w:rPr>
                <w:rFonts w:ascii="Arial" w:hAnsi="Arial" w:cs="Arial"/>
                <w:color w:val="010000"/>
                <w:sz w:val="20"/>
              </w:rPr>
              <w:t>100.0</w:t>
            </w:r>
          </w:p>
        </w:tc>
      </w:tr>
    </w:tbl>
    <w:p w14:paraId="46F3B6ED" w14:textId="77777777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>Assign the General Manager to base on the above production and business plan targets as a basis for implementing production and business activities in the first months of 2024.</w:t>
      </w:r>
    </w:p>
    <w:p w14:paraId="0EBD8CCD" w14:textId="1CF5E369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 xml:space="preserve">The Board of Directors will officially issue the </w:t>
      </w:r>
      <w:r w:rsidR="009D29D5" w:rsidRPr="009D29D5">
        <w:rPr>
          <w:rFonts w:ascii="Arial" w:hAnsi="Arial" w:cs="Arial"/>
          <w:color w:val="010000"/>
          <w:sz w:val="20"/>
        </w:rPr>
        <w:t xml:space="preserve">Decision </w:t>
      </w:r>
      <w:r w:rsidRPr="009D29D5">
        <w:rPr>
          <w:rFonts w:ascii="Arial" w:hAnsi="Arial" w:cs="Arial"/>
          <w:color w:val="010000"/>
          <w:sz w:val="20"/>
        </w:rPr>
        <w:t xml:space="preserve">to approve the business </w:t>
      </w:r>
      <w:r w:rsidR="009D29D5" w:rsidRPr="009D29D5">
        <w:rPr>
          <w:rFonts w:ascii="Arial" w:hAnsi="Arial" w:cs="Arial"/>
          <w:color w:val="010000"/>
          <w:sz w:val="20"/>
        </w:rPr>
        <w:t xml:space="preserve">and </w:t>
      </w:r>
      <w:r w:rsidRPr="009D29D5">
        <w:rPr>
          <w:rFonts w:ascii="Arial" w:hAnsi="Arial" w:cs="Arial"/>
          <w:color w:val="010000"/>
          <w:sz w:val="20"/>
        </w:rPr>
        <w:t xml:space="preserve">production plan for 2024 after it has been </w:t>
      </w:r>
      <w:r w:rsidR="009D29D5" w:rsidRPr="009D29D5">
        <w:rPr>
          <w:rFonts w:ascii="Arial" w:hAnsi="Arial" w:cs="Arial"/>
          <w:color w:val="010000"/>
          <w:sz w:val="20"/>
        </w:rPr>
        <w:t>approved</w:t>
      </w:r>
      <w:r w:rsidRPr="009D29D5">
        <w:rPr>
          <w:rFonts w:ascii="Arial" w:hAnsi="Arial" w:cs="Arial"/>
          <w:color w:val="010000"/>
          <w:sz w:val="20"/>
        </w:rPr>
        <w:t xml:space="preserve"> by the General Meeting of Shareholders at the </w:t>
      </w:r>
      <w:r w:rsidR="009D29D5" w:rsidRPr="009D29D5">
        <w:rPr>
          <w:rFonts w:ascii="Arial" w:hAnsi="Arial" w:cs="Arial"/>
          <w:color w:val="010000"/>
          <w:sz w:val="20"/>
        </w:rPr>
        <w:t>Annual General Meeting of Shareholders 2</w:t>
      </w:r>
      <w:r w:rsidRPr="009D29D5">
        <w:rPr>
          <w:rFonts w:ascii="Arial" w:hAnsi="Arial" w:cs="Arial"/>
          <w:color w:val="010000"/>
          <w:sz w:val="20"/>
        </w:rPr>
        <w:t>024.</w:t>
      </w:r>
    </w:p>
    <w:p w14:paraId="18CF3AC4" w14:textId="77777777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tabs>
          <w:tab w:val="left" w:pos="57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>‎‎Article 2. Terms of enforcement</w:t>
      </w:r>
    </w:p>
    <w:p w14:paraId="610E1DB5" w14:textId="0B7FF2D4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 xml:space="preserve">This </w:t>
      </w:r>
      <w:r w:rsidR="009D29D5" w:rsidRPr="009D29D5">
        <w:rPr>
          <w:rFonts w:ascii="Arial" w:hAnsi="Arial" w:cs="Arial"/>
          <w:color w:val="010000"/>
          <w:sz w:val="20"/>
        </w:rPr>
        <w:t xml:space="preserve">Resolution </w:t>
      </w:r>
      <w:r w:rsidRPr="009D29D5">
        <w:rPr>
          <w:rFonts w:ascii="Arial" w:hAnsi="Arial" w:cs="Arial"/>
          <w:color w:val="010000"/>
          <w:sz w:val="20"/>
        </w:rPr>
        <w:t xml:space="preserve">consists of two pages, </w:t>
      </w:r>
      <w:r w:rsidR="009D29D5" w:rsidRPr="009D29D5">
        <w:rPr>
          <w:rFonts w:ascii="Arial" w:hAnsi="Arial" w:cs="Arial"/>
          <w:color w:val="010000"/>
          <w:sz w:val="20"/>
        </w:rPr>
        <w:t xml:space="preserve">is </w:t>
      </w:r>
      <w:r w:rsidRPr="009D29D5">
        <w:rPr>
          <w:rFonts w:ascii="Arial" w:hAnsi="Arial" w:cs="Arial"/>
          <w:color w:val="010000"/>
          <w:sz w:val="20"/>
        </w:rPr>
        <w:t xml:space="preserve">effective from the date of issuance, </w:t>
      </w:r>
      <w:r w:rsidR="009D29D5" w:rsidRPr="009D29D5">
        <w:rPr>
          <w:rFonts w:ascii="Arial" w:hAnsi="Arial" w:cs="Arial"/>
          <w:color w:val="010000"/>
          <w:sz w:val="20"/>
        </w:rPr>
        <w:t xml:space="preserve">is </w:t>
      </w:r>
      <w:r w:rsidRPr="009D29D5">
        <w:rPr>
          <w:rFonts w:ascii="Arial" w:hAnsi="Arial" w:cs="Arial"/>
          <w:color w:val="010000"/>
          <w:sz w:val="20"/>
        </w:rPr>
        <w:t xml:space="preserve">prepared in both Vietnamese and English </w:t>
      </w:r>
      <w:r w:rsidR="009D29D5" w:rsidRPr="009D29D5">
        <w:rPr>
          <w:rFonts w:ascii="Arial" w:hAnsi="Arial" w:cs="Arial"/>
          <w:color w:val="010000"/>
          <w:sz w:val="20"/>
        </w:rPr>
        <w:t>and</w:t>
      </w:r>
      <w:r w:rsidRPr="009D29D5">
        <w:rPr>
          <w:rFonts w:ascii="Arial" w:hAnsi="Arial" w:cs="Arial"/>
          <w:color w:val="010000"/>
          <w:sz w:val="20"/>
        </w:rPr>
        <w:t xml:space="preserve"> holds equal legal validity. In case of conflicts or differences between </w:t>
      </w:r>
      <w:r w:rsidR="009D29D5" w:rsidRPr="009D29D5">
        <w:rPr>
          <w:rFonts w:ascii="Arial" w:hAnsi="Arial" w:cs="Arial"/>
          <w:color w:val="010000"/>
          <w:sz w:val="20"/>
        </w:rPr>
        <w:t xml:space="preserve">the </w:t>
      </w:r>
      <w:r w:rsidRPr="009D29D5">
        <w:rPr>
          <w:rFonts w:ascii="Arial" w:hAnsi="Arial" w:cs="Arial"/>
          <w:color w:val="010000"/>
          <w:sz w:val="20"/>
        </w:rPr>
        <w:t>Vietnamese and English versions, the Vietnamese one will be prioritized for application, adjustment, and explanation.</w:t>
      </w:r>
    </w:p>
    <w:p w14:paraId="7596A4E8" w14:textId="2C993E9A" w:rsidR="00100972" w:rsidRPr="009D29D5" w:rsidRDefault="001805F8" w:rsidP="001805F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D29D5">
        <w:rPr>
          <w:rFonts w:ascii="Arial" w:hAnsi="Arial" w:cs="Arial"/>
          <w:color w:val="010000"/>
          <w:sz w:val="20"/>
        </w:rPr>
        <w:t xml:space="preserve">Members of the Board of Directors, </w:t>
      </w:r>
      <w:r w:rsidR="009D29D5" w:rsidRPr="009D29D5">
        <w:rPr>
          <w:rFonts w:ascii="Arial" w:hAnsi="Arial" w:cs="Arial"/>
          <w:color w:val="010000"/>
          <w:sz w:val="20"/>
        </w:rPr>
        <w:t xml:space="preserve">the </w:t>
      </w:r>
      <w:r w:rsidRPr="009D29D5">
        <w:rPr>
          <w:rFonts w:ascii="Arial" w:hAnsi="Arial" w:cs="Arial"/>
          <w:color w:val="010000"/>
          <w:sz w:val="20"/>
        </w:rPr>
        <w:t xml:space="preserve">General Manager, </w:t>
      </w:r>
      <w:r w:rsidR="009D29D5" w:rsidRPr="009D29D5">
        <w:rPr>
          <w:rFonts w:ascii="Arial" w:hAnsi="Arial" w:cs="Arial"/>
          <w:color w:val="010000"/>
          <w:sz w:val="20"/>
        </w:rPr>
        <w:t>the person operating</w:t>
      </w:r>
      <w:r w:rsidRPr="009D29D5">
        <w:rPr>
          <w:rFonts w:ascii="Arial" w:hAnsi="Arial" w:cs="Arial"/>
          <w:color w:val="010000"/>
          <w:sz w:val="20"/>
        </w:rPr>
        <w:t xml:space="preserve"> the Corporation, </w:t>
      </w:r>
      <w:r w:rsidR="009D29D5" w:rsidRPr="009D29D5">
        <w:rPr>
          <w:rFonts w:ascii="Arial" w:hAnsi="Arial" w:cs="Arial"/>
          <w:color w:val="010000"/>
          <w:sz w:val="20"/>
        </w:rPr>
        <w:t xml:space="preserve">the </w:t>
      </w:r>
      <w:r w:rsidRPr="009D29D5">
        <w:rPr>
          <w:rFonts w:ascii="Arial" w:hAnsi="Arial" w:cs="Arial"/>
          <w:color w:val="010000"/>
          <w:sz w:val="20"/>
        </w:rPr>
        <w:lastRenderedPageBreak/>
        <w:t>Capital Representative, Supervisors in subsidiar</w:t>
      </w:r>
      <w:r w:rsidR="009D29D5" w:rsidRPr="009D29D5">
        <w:rPr>
          <w:rFonts w:ascii="Arial" w:hAnsi="Arial" w:cs="Arial"/>
          <w:color w:val="010000"/>
          <w:sz w:val="20"/>
        </w:rPr>
        <w:t>ies</w:t>
      </w:r>
      <w:r w:rsidRPr="009D29D5">
        <w:rPr>
          <w:rFonts w:ascii="Arial" w:hAnsi="Arial" w:cs="Arial"/>
          <w:color w:val="010000"/>
          <w:sz w:val="20"/>
        </w:rPr>
        <w:t xml:space="preserve">, heads of units, and relevant individuals are responsible for implementing this </w:t>
      </w:r>
      <w:r w:rsidR="009D29D5" w:rsidRPr="009D29D5">
        <w:rPr>
          <w:rFonts w:ascii="Arial" w:hAnsi="Arial" w:cs="Arial"/>
          <w:color w:val="010000"/>
          <w:sz w:val="20"/>
        </w:rPr>
        <w:t>Resolution</w:t>
      </w:r>
      <w:r w:rsidRPr="009D29D5">
        <w:rPr>
          <w:rFonts w:ascii="Arial" w:hAnsi="Arial" w:cs="Arial"/>
          <w:color w:val="010000"/>
          <w:sz w:val="20"/>
        </w:rPr>
        <w:t>.</w:t>
      </w:r>
    </w:p>
    <w:sectPr w:rsidR="00100972" w:rsidRPr="009D29D5" w:rsidSect="001805F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2"/>
    <w:rsid w:val="00100972"/>
    <w:rsid w:val="001805F8"/>
    <w:rsid w:val="00950E36"/>
    <w:rsid w:val="009D29D5"/>
    <w:rsid w:val="00B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163F0"/>
  <w15:docId w15:val="{63222CDC-0C66-40EA-91BD-D79D7E66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m4mI2sIXMLaO3faRz15idD3yQ==">CgMxLjA4AHIhMXVUbGh6aXh4UHY0NExCOVFUa2lKWnNMaVdOZW9MU1ll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2023-12-26T03:28:00Z</dcterms:created>
  <dcterms:modified xsi:type="dcterms:W3CDTF">2023-12-26T03:28:00Z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304e0460609c1aadc6466922dc588374d5444109ee93efb122ab8ddbd674a703</vt:lpwstr>
  </property>
</Properties>
</file>