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BDB1" w14:textId="142D2A31" w:rsidR="00791049" w:rsidRPr="008665AF" w:rsidRDefault="00791049" w:rsidP="008665AF">
      <w:pPr>
        <w:pStyle w:val="BodyText"/>
        <w:tabs>
          <w:tab w:val="left" w:pos="432"/>
        </w:tabs>
        <w:spacing w:after="120" w:line="360" w:lineRule="auto"/>
        <w:jc w:val="both"/>
        <w:rPr>
          <w:rFonts w:ascii="Arial" w:hAnsi="Arial" w:cs="Arial"/>
          <w:b/>
          <w:bCs/>
          <w:color w:val="010000"/>
        </w:rPr>
      </w:pPr>
      <w:r w:rsidRPr="008665AF">
        <w:rPr>
          <w:rFonts w:ascii="Arial" w:hAnsi="Arial" w:cs="Arial"/>
          <w:b/>
          <w:bCs/>
          <w:color w:val="010000"/>
        </w:rPr>
        <w:t>NPM123021:</w:t>
      </w:r>
      <w:r w:rsidRPr="008665AF">
        <w:rPr>
          <w:rFonts w:ascii="Arial" w:hAnsi="Arial" w:cs="Arial"/>
          <w:b/>
          <w:color w:val="010000"/>
        </w:rPr>
        <w:t xml:space="preserve"> Notice on the record date to exercise the </w:t>
      </w:r>
      <w:r w:rsidR="002572DA">
        <w:rPr>
          <w:rFonts w:ascii="Arial" w:hAnsi="Arial" w:cs="Arial"/>
          <w:b/>
          <w:color w:val="010000"/>
        </w:rPr>
        <w:t>rights to pay interest for the first term</w:t>
      </w:r>
      <w:r w:rsidRPr="008665AF">
        <w:rPr>
          <w:rFonts w:ascii="Arial" w:hAnsi="Arial" w:cs="Arial"/>
          <w:b/>
          <w:color w:val="010000"/>
        </w:rPr>
        <w:t xml:space="preserve"> of securities code NPM123021</w:t>
      </w:r>
    </w:p>
    <w:p w14:paraId="7F08CBFB" w14:textId="04F7EF00" w:rsidR="00791049" w:rsidRPr="008665AF" w:rsidRDefault="00791049"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 xml:space="preserve">On December 19, 2023, </w:t>
      </w:r>
      <w:r w:rsidR="00063DCA" w:rsidRPr="008665AF">
        <w:rPr>
          <w:rFonts w:ascii="Arial" w:hAnsi="Arial" w:cs="Arial"/>
          <w:color w:val="010000"/>
        </w:rPr>
        <w:t xml:space="preserve">Nui Phao Mining Company Limited </w:t>
      </w:r>
      <w:r w:rsidRPr="008665AF">
        <w:rPr>
          <w:rFonts w:ascii="Arial" w:hAnsi="Arial" w:cs="Arial"/>
          <w:color w:val="010000"/>
        </w:rPr>
        <w:t>announced Notice No. 552/CV-NPMC on the record date to exercise the right</w:t>
      </w:r>
      <w:r w:rsidR="00063DCA" w:rsidRPr="008665AF">
        <w:rPr>
          <w:rFonts w:ascii="Arial" w:hAnsi="Arial" w:cs="Arial"/>
          <w:color w:val="010000"/>
        </w:rPr>
        <w:t>s</w:t>
      </w:r>
      <w:r w:rsidRPr="008665AF">
        <w:rPr>
          <w:rFonts w:ascii="Arial" w:hAnsi="Arial" w:cs="Arial"/>
          <w:color w:val="010000"/>
        </w:rPr>
        <w:t xml:space="preserve"> to pay interest for </w:t>
      </w:r>
      <w:r w:rsidR="0013008B">
        <w:rPr>
          <w:rFonts w:ascii="Arial" w:hAnsi="Arial" w:cs="Arial"/>
          <w:color w:val="010000"/>
        </w:rPr>
        <w:t xml:space="preserve">the first </w:t>
      </w:r>
      <w:r w:rsidR="00063DCA" w:rsidRPr="008665AF">
        <w:rPr>
          <w:rFonts w:ascii="Arial" w:hAnsi="Arial" w:cs="Arial"/>
          <w:color w:val="010000"/>
        </w:rPr>
        <w:t>term of securities</w:t>
      </w:r>
      <w:r w:rsidRPr="008665AF">
        <w:rPr>
          <w:rFonts w:ascii="Arial" w:hAnsi="Arial" w:cs="Arial"/>
          <w:color w:val="010000"/>
        </w:rPr>
        <w:t xml:space="preserve"> code NPM123021 as follows: </w:t>
      </w:r>
    </w:p>
    <w:p w14:paraId="4C795C90" w14:textId="0EE00E0E"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Securities name: NPMPO2328003 bonds</w:t>
      </w:r>
    </w:p>
    <w:p w14:paraId="66E0DDD2" w14:textId="386E2651" w:rsidR="007F1D44" w:rsidRPr="008665AF" w:rsidRDefault="0029460A"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Securities code: NPM123021</w:t>
      </w:r>
    </w:p>
    <w:p w14:paraId="5BAAB580" w14:textId="77777777"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Securities type: Corporate bond</w:t>
      </w:r>
    </w:p>
    <w:p w14:paraId="3F01E523" w14:textId="77777777"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Transaction par value: VND 100,000</w:t>
      </w:r>
    </w:p>
    <w:p w14:paraId="46C0504C" w14:textId="77777777"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Exchange: HNX</w:t>
      </w:r>
    </w:p>
    <w:p w14:paraId="5AD5529E" w14:textId="77777777"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Record date: January 15, 2024</w:t>
      </w:r>
    </w:p>
    <w:p w14:paraId="44CF5D87" w14:textId="77777777" w:rsidR="007F1D44" w:rsidRPr="008665AF" w:rsidRDefault="004400A3" w:rsidP="008665AF">
      <w:pPr>
        <w:pStyle w:val="Heading30"/>
        <w:keepNext/>
        <w:numPr>
          <w:ilvl w:val="0"/>
          <w:numId w:val="1"/>
        </w:numPr>
        <w:tabs>
          <w:tab w:val="left" w:pos="432"/>
          <w:tab w:val="left" w:pos="709"/>
        </w:tabs>
        <w:spacing w:after="120" w:line="360" w:lineRule="auto"/>
        <w:ind w:left="0" w:firstLine="0"/>
        <w:jc w:val="both"/>
        <w:outlineLvl w:val="9"/>
        <w:rPr>
          <w:rFonts w:ascii="Arial" w:hAnsi="Arial" w:cs="Arial"/>
          <w:b w:val="0"/>
          <w:bCs w:val="0"/>
          <w:color w:val="010000"/>
          <w:sz w:val="20"/>
          <w:szCs w:val="20"/>
        </w:rPr>
      </w:pPr>
      <w:r w:rsidRPr="008665AF">
        <w:rPr>
          <w:rFonts w:ascii="Arial" w:hAnsi="Arial" w:cs="Arial"/>
          <w:b w:val="0"/>
          <w:color w:val="010000"/>
          <w:sz w:val="20"/>
        </w:rPr>
        <w:t>Reason and purpose</w:t>
      </w:r>
    </w:p>
    <w:p w14:paraId="6243CD9F" w14:textId="32BA563C"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 xml:space="preserve">Pay interest in </w:t>
      </w:r>
      <w:r w:rsidR="0013008B">
        <w:rPr>
          <w:rFonts w:ascii="Arial" w:hAnsi="Arial" w:cs="Arial"/>
          <w:color w:val="010000"/>
        </w:rPr>
        <w:t xml:space="preserve">the </w:t>
      </w:r>
      <w:bookmarkStart w:id="0" w:name="_GoBack"/>
      <w:bookmarkEnd w:id="0"/>
      <w:r w:rsidR="0013008B">
        <w:rPr>
          <w:rFonts w:ascii="Arial" w:hAnsi="Arial" w:cs="Arial"/>
          <w:color w:val="010000"/>
        </w:rPr>
        <w:t xml:space="preserve">first </w:t>
      </w:r>
      <w:r w:rsidR="00063DCA" w:rsidRPr="008665AF">
        <w:rPr>
          <w:rFonts w:ascii="Arial" w:hAnsi="Arial" w:cs="Arial"/>
          <w:color w:val="010000"/>
        </w:rPr>
        <w:t xml:space="preserve">term </w:t>
      </w:r>
      <w:r w:rsidRPr="008665AF">
        <w:rPr>
          <w:rFonts w:ascii="Arial" w:hAnsi="Arial" w:cs="Arial"/>
          <w:color w:val="010000"/>
        </w:rPr>
        <w:t>(from and including July 27, 2023</w:t>
      </w:r>
      <w:r w:rsidR="0013008B">
        <w:rPr>
          <w:rFonts w:ascii="Arial" w:hAnsi="Arial" w:cs="Arial"/>
          <w:color w:val="010000"/>
        </w:rPr>
        <w:t>,</w:t>
      </w:r>
      <w:r w:rsidRPr="008665AF">
        <w:rPr>
          <w:rFonts w:ascii="Arial" w:hAnsi="Arial" w:cs="Arial"/>
          <w:color w:val="010000"/>
        </w:rPr>
        <w:t xml:space="preserve"> to and excluding January 27, 2024).</w:t>
      </w:r>
    </w:p>
    <w:p w14:paraId="5E3434D6" w14:textId="77777777" w:rsidR="007F1D44" w:rsidRPr="008665AF" w:rsidRDefault="004400A3" w:rsidP="008665AF">
      <w:pPr>
        <w:pStyle w:val="BodyText"/>
        <w:numPr>
          <w:ilvl w:val="0"/>
          <w:numId w:val="1"/>
        </w:numPr>
        <w:tabs>
          <w:tab w:val="left" w:pos="432"/>
          <w:tab w:val="left" w:pos="709"/>
        </w:tabs>
        <w:spacing w:after="120" w:line="360" w:lineRule="auto"/>
        <w:jc w:val="both"/>
        <w:rPr>
          <w:rFonts w:ascii="Arial" w:hAnsi="Arial" w:cs="Arial"/>
          <w:color w:val="010000"/>
        </w:rPr>
      </w:pPr>
      <w:r w:rsidRPr="008665AF">
        <w:rPr>
          <w:rFonts w:ascii="Arial" w:hAnsi="Arial" w:cs="Arial"/>
          <w:color w:val="010000"/>
        </w:rPr>
        <w:t>Specific contents</w:t>
      </w:r>
    </w:p>
    <w:p w14:paraId="13DBDB0C" w14:textId="77777777" w:rsidR="007F1D44" w:rsidRPr="008665AF" w:rsidRDefault="004400A3" w:rsidP="008665AF">
      <w:pPr>
        <w:pStyle w:val="BodyText"/>
        <w:tabs>
          <w:tab w:val="left" w:pos="432"/>
        </w:tabs>
        <w:spacing w:after="120" w:line="360" w:lineRule="auto"/>
        <w:jc w:val="both"/>
        <w:rPr>
          <w:rFonts w:ascii="Arial" w:hAnsi="Arial" w:cs="Arial"/>
          <w:color w:val="010000"/>
        </w:rPr>
      </w:pPr>
      <w:r w:rsidRPr="008665AF">
        <w:rPr>
          <w:rFonts w:ascii="Arial" w:hAnsi="Arial" w:cs="Arial"/>
          <w:color w:val="010000"/>
        </w:rPr>
        <w:t>Pay corporate bond interest in cash:</w:t>
      </w:r>
    </w:p>
    <w:p w14:paraId="746F2503" w14:textId="74C0BA41" w:rsidR="007F1D44" w:rsidRPr="008665AF" w:rsidRDefault="004400A3" w:rsidP="008665AF">
      <w:pPr>
        <w:pStyle w:val="BodyText"/>
        <w:numPr>
          <w:ilvl w:val="0"/>
          <w:numId w:val="4"/>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Interest rate: 9.000% per year;</w:t>
      </w:r>
    </w:p>
    <w:p w14:paraId="66EBD322" w14:textId="77777777" w:rsidR="007F1D44" w:rsidRPr="008665AF" w:rsidRDefault="004400A3" w:rsidP="008665AF">
      <w:pPr>
        <w:pStyle w:val="BodyText"/>
        <w:numPr>
          <w:ilvl w:val="0"/>
          <w:numId w:val="4"/>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Exercise rate:</w:t>
      </w:r>
    </w:p>
    <w:p w14:paraId="000FA0B0" w14:textId="655C9631" w:rsidR="007F1D44" w:rsidRPr="008665AF" w:rsidRDefault="0029460A" w:rsidP="008665AF">
      <w:pPr>
        <w:pStyle w:val="BodyText"/>
        <w:numPr>
          <w:ilvl w:val="0"/>
          <w:numId w:val="3"/>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Receive VND 4,536.986 for each bond. In which:</w:t>
      </w:r>
    </w:p>
    <w:p w14:paraId="7294318A" w14:textId="77777777" w:rsidR="007F1D44" w:rsidRPr="008665AF" w:rsidRDefault="004400A3" w:rsidP="008665AF">
      <w:pPr>
        <w:pStyle w:val="BodyText"/>
        <w:numPr>
          <w:ilvl w:val="0"/>
          <w:numId w:val="5"/>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The interest is calculated by the formula: VND 100,000 x 9.000% x 184 (days)/365 (days), rounded to three decimal places.</w:t>
      </w:r>
    </w:p>
    <w:p w14:paraId="3A3D5E6A" w14:textId="11F1B004" w:rsidR="007F1D44" w:rsidRPr="008665AF" w:rsidRDefault="00791049" w:rsidP="008665AF">
      <w:pPr>
        <w:pStyle w:val="BodyText"/>
        <w:numPr>
          <w:ilvl w:val="0"/>
          <w:numId w:val="3"/>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The total amount of bond interest actually received by the bondholder will be rounded to the unit (if the first decimal place is equal to or greater than 5, the number is rounded up; if the first decimal is less than 5, the decimal part is canceled).</w:t>
      </w:r>
    </w:p>
    <w:p w14:paraId="5F5BE38B" w14:textId="77777777" w:rsidR="007F1D44" w:rsidRPr="008665AF" w:rsidRDefault="004400A3" w:rsidP="008665AF">
      <w:pPr>
        <w:pStyle w:val="BodyText"/>
        <w:numPr>
          <w:ilvl w:val="0"/>
          <w:numId w:val="4"/>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Payment date: January 29, 2024 (because the payment date is not a business day, the Issuer will pay on the business day immediately following that date).</w:t>
      </w:r>
    </w:p>
    <w:p w14:paraId="63353FEF" w14:textId="77777777" w:rsidR="007F1D44" w:rsidRPr="008665AF" w:rsidRDefault="004400A3" w:rsidP="008665AF">
      <w:pPr>
        <w:pStyle w:val="BodyText"/>
        <w:numPr>
          <w:ilvl w:val="0"/>
          <w:numId w:val="4"/>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Implementation venue:</w:t>
      </w:r>
    </w:p>
    <w:p w14:paraId="0CE29802" w14:textId="5EA51459" w:rsidR="007F1D44" w:rsidRPr="008665AF" w:rsidRDefault="004400A3" w:rsidP="008665AF">
      <w:pPr>
        <w:pStyle w:val="BodyText"/>
        <w:numPr>
          <w:ilvl w:val="0"/>
          <w:numId w:val="3"/>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For deposited securities: Owners carry out procedures to receive interest on corporate bonds at depository members where depository accounts are opened;</w:t>
      </w:r>
    </w:p>
    <w:p w14:paraId="6BEE3295" w14:textId="2A1513D4" w:rsidR="007F1D44" w:rsidRPr="008665AF" w:rsidRDefault="004400A3" w:rsidP="008665AF">
      <w:pPr>
        <w:pStyle w:val="BodyText"/>
        <w:numPr>
          <w:ilvl w:val="0"/>
          <w:numId w:val="3"/>
        </w:numPr>
        <w:tabs>
          <w:tab w:val="left" w:pos="432"/>
        </w:tabs>
        <w:spacing w:after="120" w:line="360" w:lineRule="auto"/>
        <w:ind w:left="0" w:firstLine="0"/>
        <w:jc w:val="both"/>
        <w:rPr>
          <w:rFonts w:ascii="Arial" w:hAnsi="Arial" w:cs="Arial"/>
          <w:color w:val="010000"/>
        </w:rPr>
      </w:pPr>
      <w:r w:rsidRPr="008665AF">
        <w:rPr>
          <w:rFonts w:ascii="Arial" w:hAnsi="Arial" w:cs="Arial"/>
          <w:color w:val="010000"/>
        </w:rPr>
        <w:t xml:space="preserve">For undeposited securities: Interest on corporate bonds will be paid to the account registered by the owner with Techcom Securities Joint Stock Company on </w:t>
      </w:r>
      <w:r w:rsidR="00063DCA" w:rsidRPr="008665AF">
        <w:rPr>
          <w:rFonts w:ascii="Arial" w:hAnsi="Arial" w:cs="Arial"/>
          <w:color w:val="010000"/>
        </w:rPr>
        <w:t>January</w:t>
      </w:r>
      <w:r w:rsidRPr="008665AF">
        <w:rPr>
          <w:rFonts w:ascii="Arial" w:hAnsi="Arial" w:cs="Arial"/>
          <w:color w:val="010000"/>
        </w:rPr>
        <w:t xml:space="preserve"> 29, 2024.</w:t>
      </w:r>
    </w:p>
    <w:sectPr w:rsidR="007F1D44" w:rsidRPr="008665AF" w:rsidSect="008665AF">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DB65" w14:textId="77777777" w:rsidR="007A3166" w:rsidRDefault="007A3166">
      <w:r>
        <w:separator/>
      </w:r>
    </w:p>
  </w:endnote>
  <w:endnote w:type="continuationSeparator" w:id="0">
    <w:p w14:paraId="219FC9EF" w14:textId="77777777" w:rsidR="007A3166" w:rsidRDefault="007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DB65" w14:textId="77777777" w:rsidR="007A3166" w:rsidRDefault="007A3166"/>
  </w:footnote>
  <w:footnote w:type="continuationSeparator" w:id="0">
    <w:p w14:paraId="1BB82F8D" w14:textId="77777777" w:rsidR="007A3166" w:rsidRDefault="007A31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2654E"/>
    <w:multiLevelType w:val="multilevel"/>
    <w:tmpl w:val="504E5B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EA42EE"/>
    <w:multiLevelType w:val="multilevel"/>
    <w:tmpl w:val="F1D05A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F376D1"/>
    <w:multiLevelType w:val="hybridMultilevel"/>
    <w:tmpl w:val="0DD4E04E"/>
    <w:lvl w:ilvl="0" w:tplc="6A8860F0">
      <w:start w:val="1"/>
      <w:numFmt w:val="lowerRoman"/>
      <w:lvlText w:val="(%1)."/>
      <w:lvlJc w:val="left"/>
      <w:pPr>
        <w:ind w:left="720" w:hanging="360"/>
      </w:pPr>
      <w:rPr>
        <w:rFonts w:hint="default"/>
        <w:b w:val="0"/>
        <w:i w:val="0"/>
        <w:sz w:val="20"/>
      </w:rPr>
    </w:lvl>
    <w:lvl w:ilvl="1" w:tplc="42C26DFE" w:tentative="1">
      <w:start w:val="1"/>
      <w:numFmt w:val="lowerLetter"/>
      <w:lvlText w:val="%2."/>
      <w:lvlJc w:val="left"/>
      <w:pPr>
        <w:ind w:left="1440" w:hanging="360"/>
      </w:pPr>
      <w:rPr>
        <w:b w:val="0"/>
        <w:i w:val="0"/>
        <w:sz w:val="20"/>
      </w:rPr>
    </w:lvl>
    <w:lvl w:ilvl="2" w:tplc="B6F0BCA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B4A72"/>
    <w:multiLevelType w:val="hybridMultilevel"/>
    <w:tmpl w:val="D3C8214C"/>
    <w:lvl w:ilvl="0" w:tplc="4D60C858">
      <w:start w:val="1"/>
      <w:numFmt w:val="bullet"/>
      <w:lvlText w:val=""/>
      <w:lvlJc w:val="left"/>
      <w:pPr>
        <w:ind w:left="1080" w:hanging="360"/>
      </w:pPr>
      <w:rPr>
        <w:rFonts w:ascii="Symbol" w:hAnsi="Symbol" w:hint="default"/>
        <w:b w:val="0"/>
        <w:i w:val="0"/>
        <w:sz w:val="20"/>
      </w:rPr>
    </w:lvl>
    <w:lvl w:ilvl="1" w:tplc="5D5636BC" w:tentative="1">
      <w:start w:val="1"/>
      <w:numFmt w:val="bullet"/>
      <w:lvlText w:val="o"/>
      <w:lvlJc w:val="left"/>
      <w:pPr>
        <w:ind w:left="1800" w:hanging="360"/>
      </w:pPr>
      <w:rPr>
        <w:rFonts w:ascii="Courier New" w:hAnsi="Courier New" w:cs="Courier New" w:hint="default"/>
        <w:b w:val="0"/>
        <w:i w:val="0"/>
        <w:sz w:val="20"/>
      </w:rPr>
    </w:lvl>
    <w:lvl w:ilvl="2" w:tplc="E626F68E" w:tentative="1">
      <w:start w:val="1"/>
      <w:numFmt w:val="bullet"/>
      <w:lvlText w:val=""/>
      <w:lvlJc w:val="left"/>
      <w:pPr>
        <w:ind w:left="2520" w:hanging="360"/>
      </w:pPr>
      <w:rPr>
        <w:rFonts w:ascii="Wingdings" w:hAnsi="Wingdings" w:hint="default"/>
        <w:b w:val="0"/>
        <w:i w:val="0"/>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021FF9"/>
    <w:multiLevelType w:val="hybridMultilevel"/>
    <w:tmpl w:val="76AAC9AE"/>
    <w:lvl w:ilvl="0" w:tplc="21BEC3FE">
      <w:start w:val="1"/>
      <w:numFmt w:val="bullet"/>
      <w:lvlText w:val=""/>
      <w:lvlJc w:val="left"/>
      <w:pPr>
        <w:ind w:left="1080" w:hanging="360"/>
      </w:pPr>
      <w:rPr>
        <w:rFonts w:ascii="Symbol" w:hAnsi="Symbol" w:hint="default"/>
        <w:b w:val="0"/>
        <w:i w:val="0"/>
        <w:sz w:val="20"/>
      </w:rPr>
    </w:lvl>
    <w:lvl w:ilvl="1" w:tplc="590EE15A" w:tentative="1">
      <w:start w:val="1"/>
      <w:numFmt w:val="bullet"/>
      <w:lvlText w:val="o"/>
      <w:lvlJc w:val="left"/>
      <w:pPr>
        <w:ind w:left="1800" w:hanging="360"/>
      </w:pPr>
      <w:rPr>
        <w:rFonts w:ascii="Courier New" w:hAnsi="Courier New" w:cs="Courier New" w:hint="default"/>
        <w:b w:val="0"/>
        <w:i w:val="0"/>
        <w:sz w:val="20"/>
      </w:rPr>
    </w:lvl>
    <w:lvl w:ilvl="2" w:tplc="D0587214" w:tentative="1">
      <w:start w:val="1"/>
      <w:numFmt w:val="bullet"/>
      <w:lvlText w:val=""/>
      <w:lvlJc w:val="left"/>
      <w:pPr>
        <w:ind w:left="2520" w:hanging="360"/>
      </w:pPr>
      <w:rPr>
        <w:rFonts w:ascii="Wingdings" w:hAnsi="Wingdings" w:hint="default"/>
        <w:b w:val="0"/>
        <w:i w:val="0"/>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44"/>
    <w:rsid w:val="00063DCA"/>
    <w:rsid w:val="0013008B"/>
    <w:rsid w:val="002572DA"/>
    <w:rsid w:val="0029460A"/>
    <w:rsid w:val="002B3481"/>
    <w:rsid w:val="00411824"/>
    <w:rsid w:val="004400A3"/>
    <w:rsid w:val="00791049"/>
    <w:rsid w:val="007A3166"/>
    <w:rsid w:val="007F1D44"/>
    <w:rsid w:val="008665AF"/>
    <w:rsid w:val="00AB661C"/>
    <w:rsid w:val="00BC7F4D"/>
    <w:rsid w:val="00BE3350"/>
    <w:rsid w:val="00DB221F"/>
    <w:rsid w:val="00F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DC211"/>
  <w15:docId w15:val="{657DBF6F-9020-42FD-9BA3-C59207E1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DefaultParagraphFont"/>
    <w:link w:val="Heading2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9C4A6D"/>
      <w:w w:val="70"/>
      <w:sz w:val="26"/>
      <w:szCs w:val="26"/>
      <w:u w:val="none"/>
      <w:shd w:val="clear" w:color="auto" w:fill="auto"/>
    </w:rPr>
  </w:style>
  <w:style w:type="character" w:customStyle="1" w:styleId="Bodytext4">
    <w:name w:val="Body text (4)_"/>
    <w:basedOn w:val="DefaultParagraphFont"/>
    <w:link w:val="Bodytext40"/>
    <w:rPr>
      <w:rFonts w:ascii="Verdana" w:eastAsia="Verdana" w:hAnsi="Verdana" w:cs="Verdana"/>
      <w:b/>
      <w:bCs/>
      <w:i w:val="0"/>
      <w:iCs w:val="0"/>
      <w:smallCaps w:val="0"/>
      <w:strike w:val="0"/>
      <w:color w:val="B41E52"/>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E2149"/>
      <w:sz w:val="36"/>
      <w:szCs w:val="3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0"/>
      <w:szCs w:val="20"/>
    </w:rPr>
  </w:style>
  <w:style w:type="paragraph" w:customStyle="1" w:styleId="Heading20">
    <w:name w:val="Heading #2"/>
    <w:basedOn w:val="Normal"/>
    <w:link w:val="Heading2"/>
    <w:pPr>
      <w:jc w:val="center"/>
      <w:outlineLvl w:val="1"/>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color w:val="9C4A6D"/>
      <w:w w:val="70"/>
      <w:sz w:val="26"/>
      <w:szCs w:val="26"/>
    </w:rPr>
  </w:style>
  <w:style w:type="paragraph" w:customStyle="1" w:styleId="Bodytext40">
    <w:name w:val="Body text (4)"/>
    <w:basedOn w:val="Normal"/>
    <w:link w:val="Bodytext4"/>
    <w:pPr>
      <w:spacing w:line="180" w:lineRule="auto"/>
      <w:jc w:val="center"/>
    </w:pPr>
    <w:rPr>
      <w:rFonts w:ascii="Verdana" w:eastAsia="Verdana" w:hAnsi="Verdana" w:cs="Verdana"/>
      <w:b/>
      <w:bCs/>
      <w:color w:val="B41E52"/>
      <w:sz w:val="22"/>
      <w:szCs w:val="22"/>
    </w:rPr>
  </w:style>
  <w:style w:type="paragraph" w:customStyle="1" w:styleId="Bodytext30">
    <w:name w:val="Body text (3)"/>
    <w:basedOn w:val="Normal"/>
    <w:link w:val="Bodytext3"/>
    <w:pPr>
      <w:ind w:firstLine="180"/>
    </w:pPr>
    <w:rPr>
      <w:rFonts w:ascii="Times New Roman" w:eastAsia="Times New Roman" w:hAnsi="Times New Roman" w:cs="Times New Roman"/>
      <w:color w:val="1E2149"/>
      <w:sz w:val="36"/>
      <w:szCs w:val="36"/>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30"/>
      <w:szCs w:val="30"/>
    </w:rPr>
  </w:style>
  <w:style w:type="paragraph" w:customStyle="1" w:styleId="Heading30">
    <w:name w:val="Heading #3"/>
    <w:basedOn w:val="Normal"/>
    <w:link w:val="Heading3"/>
    <w:pPr>
      <w:spacing w:line="276" w:lineRule="auto"/>
      <w:ind w:left="710" w:firstLine="180"/>
      <w:outlineLvl w:val="2"/>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44925">
      <w:bodyDiv w:val="1"/>
      <w:marLeft w:val="0"/>
      <w:marRight w:val="0"/>
      <w:marTop w:val="0"/>
      <w:marBottom w:val="0"/>
      <w:divBdr>
        <w:top w:val="none" w:sz="0" w:space="0" w:color="auto"/>
        <w:left w:val="none" w:sz="0" w:space="0" w:color="auto"/>
        <w:bottom w:val="none" w:sz="0" w:space="0" w:color="auto"/>
        <w:right w:val="none" w:sz="0" w:space="0" w:color="auto"/>
      </w:divBdr>
      <w:divsChild>
        <w:div w:id="1525055362">
          <w:marLeft w:val="0"/>
          <w:marRight w:val="0"/>
          <w:marTop w:val="0"/>
          <w:marBottom w:val="0"/>
          <w:divBdr>
            <w:top w:val="none" w:sz="0" w:space="0" w:color="auto"/>
            <w:left w:val="none" w:sz="0" w:space="0" w:color="auto"/>
            <w:bottom w:val="none" w:sz="0" w:space="0" w:color="auto"/>
            <w:right w:val="none" w:sz="0" w:space="0" w:color="auto"/>
          </w:divBdr>
          <w:divsChild>
            <w:div w:id="2253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276</Words>
  <Characters>1399</Characters>
  <Application>Microsoft Office Word</Application>
  <DocSecurity>0</DocSecurity>
  <Lines>30</Lines>
  <Paragraphs>21</Paragraphs>
  <ScaleCrop>false</ScaleCrop>
  <Company>HP</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24</cp:revision>
  <dcterms:created xsi:type="dcterms:W3CDTF">2023-12-26T01:53:00Z</dcterms:created>
  <dcterms:modified xsi:type="dcterms:W3CDTF">2023-12-27T07:41:00Z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28f3ecd662a507ecb8c2154b7017a5720e85124d0a93ae5080d3ffc22f1fcb07</vt:lpwstr>
  </property>
</Properties>
</file>