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14FD" w14:textId="77777777" w:rsidR="00C5509C" w:rsidRPr="00C7118C" w:rsidRDefault="00B569A3" w:rsidP="00C7118C">
      <w:pPr>
        <w:pBdr>
          <w:top w:val="nil"/>
          <w:left w:val="nil"/>
          <w:bottom w:val="nil"/>
          <w:right w:val="nil"/>
          <w:between w:val="nil"/>
        </w:pBdr>
        <w:spacing w:after="120" w:line="360" w:lineRule="auto"/>
        <w:rPr>
          <w:rFonts w:ascii="Arial" w:eastAsia="Arial" w:hAnsi="Arial" w:cs="Arial"/>
          <w:b/>
          <w:color w:val="010000"/>
          <w:sz w:val="20"/>
          <w:szCs w:val="20"/>
        </w:rPr>
      </w:pPr>
      <w:r w:rsidRPr="00C7118C">
        <w:rPr>
          <w:rFonts w:ascii="Arial" w:hAnsi="Arial" w:cs="Arial"/>
          <w:b/>
          <w:color w:val="010000"/>
          <w:sz w:val="20"/>
        </w:rPr>
        <w:t>PDV: Board Resolution</w:t>
      </w:r>
    </w:p>
    <w:p w14:paraId="2713FC36" w14:textId="1A30DB72"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 xml:space="preserve">On December 22, 2023, Phuong Dong Viet Shipping and Logistics Corporation announced Resolution No. 52/NQ-HDQT on approving the continued implementation of the public offering plan; </w:t>
      </w:r>
      <w:r w:rsidR="00830E0A" w:rsidRPr="00C7118C">
        <w:rPr>
          <w:rFonts w:ascii="Arial" w:hAnsi="Arial" w:cs="Arial"/>
          <w:color w:val="010000"/>
          <w:sz w:val="20"/>
        </w:rPr>
        <w:t>the Corporation</w:t>
      </w:r>
      <w:r w:rsidRPr="00C7118C">
        <w:rPr>
          <w:rFonts w:ascii="Arial" w:hAnsi="Arial" w:cs="Arial"/>
          <w:color w:val="010000"/>
          <w:sz w:val="20"/>
        </w:rPr>
        <w:t>'s commitments, the plan to use expected capital from the offering as follows:</w:t>
      </w:r>
    </w:p>
    <w:p w14:paraId="44BF7657" w14:textId="77777777"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‎‎Article 1. Approve continuing to implement the public offering of Phuong Dong Viet Shipping and Logistics Corporation (the Corporation) according to the plan approved by the General Meeting of Shareholders as per the Annual General Mandate 2022 and the Annual General Mandate 2023;</w:t>
      </w:r>
    </w:p>
    <w:p w14:paraId="002BAF77" w14:textId="37131C15" w:rsidR="00C5509C" w:rsidRPr="00C7118C" w:rsidRDefault="00D81154"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The detailed</w:t>
      </w:r>
      <w:r w:rsidR="00B569A3" w:rsidRPr="00C7118C">
        <w:rPr>
          <w:rFonts w:ascii="Arial" w:hAnsi="Arial" w:cs="Arial"/>
          <w:color w:val="010000"/>
          <w:sz w:val="20"/>
        </w:rPr>
        <w:t xml:space="preserve"> plan </w:t>
      </w:r>
      <w:r w:rsidRPr="00C7118C">
        <w:rPr>
          <w:rFonts w:ascii="Arial" w:hAnsi="Arial" w:cs="Arial"/>
          <w:color w:val="010000"/>
          <w:sz w:val="20"/>
        </w:rPr>
        <w:t xml:space="preserve">is </w:t>
      </w:r>
      <w:r w:rsidR="00B569A3" w:rsidRPr="00C7118C">
        <w:rPr>
          <w:rFonts w:ascii="Arial" w:hAnsi="Arial" w:cs="Arial"/>
          <w:color w:val="010000"/>
          <w:sz w:val="20"/>
        </w:rPr>
        <w:t xml:space="preserve">according to the attached </w:t>
      </w:r>
      <w:r w:rsidRPr="00C7118C">
        <w:rPr>
          <w:rFonts w:ascii="Arial" w:hAnsi="Arial" w:cs="Arial"/>
          <w:color w:val="010000"/>
          <w:sz w:val="20"/>
        </w:rPr>
        <w:t>Appendix</w:t>
      </w:r>
      <w:r w:rsidR="00B569A3" w:rsidRPr="00C7118C">
        <w:rPr>
          <w:rFonts w:ascii="Arial" w:hAnsi="Arial" w:cs="Arial"/>
          <w:color w:val="010000"/>
          <w:sz w:val="20"/>
        </w:rPr>
        <w:t>.</w:t>
      </w:r>
    </w:p>
    <w:p w14:paraId="31EF24AC" w14:textId="77777777" w:rsidR="00D81154" w:rsidRPr="00C7118C" w:rsidRDefault="00B569A3" w:rsidP="00C7118C">
      <w:pPr>
        <w:pBdr>
          <w:top w:val="nil"/>
          <w:left w:val="nil"/>
          <w:bottom w:val="nil"/>
          <w:right w:val="nil"/>
          <w:between w:val="nil"/>
        </w:pBdr>
        <w:spacing w:after="120" w:line="360" w:lineRule="auto"/>
        <w:rPr>
          <w:rFonts w:ascii="Arial" w:hAnsi="Arial" w:cs="Arial"/>
          <w:color w:val="010000"/>
          <w:sz w:val="20"/>
        </w:rPr>
      </w:pPr>
      <w:r w:rsidRPr="00C7118C">
        <w:rPr>
          <w:rFonts w:ascii="Arial" w:hAnsi="Arial" w:cs="Arial"/>
          <w:color w:val="010000"/>
          <w:sz w:val="20"/>
        </w:rPr>
        <w:t xml:space="preserve">‎‎Article 2. Approve the detailed plan to use capital from the additional public offering according to </w:t>
      </w:r>
      <w:r w:rsidR="00D81154" w:rsidRPr="00C7118C">
        <w:rPr>
          <w:rFonts w:ascii="Arial" w:hAnsi="Arial" w:cs="Arial"/>
          <w:color w:val="010000"/>
          <w:sz w:val="20"/>
        </w:rPr>
        <w:t xml:space="preserve">the </w:t>
      </w:r>
      <w:r w:rsidRPr="00C7118C">
        <w:rPr>
          <w:rFonts w:ascii="Arial" w:hAnsi="Arial" w:cs="Arial"/>
          <w:color w:val="010000"/>
          <w:sz w:val="20"/>
        </w:rPr>
        <w:t>contents of General Mandate No. 01/NQ-PDV-DHDCD on March 28, 202</w:t>
      </w:r>
      <w:r w:rsidR="00D81154" w:rsidRPr="00C7118C">
        <w:rPr>
          <w:rFonts w:ascii="Arial" w:hAnsi="Arial" w:cs="Arial"/>
          <w:color w:val="010000"/>
          <w:sz w:val="20"/>
        </w:rPr>
        <w:t>2</w:t>
      </w:r>
      <w:r w:rsidRPr="00C7118C">
        <w:rPr>
          <w:rFonts w:ascii="Arial" w:hAnsi="Arial" w:cs="Arial"/>
          <w:color w:val="010000"/>
          <w:sz w:val="20"/>
        </w:rPr>
        <w:t xml:space="preserve"> approved by the Annual General Meeting of Shareholders 202</w:t>
      </w:r>
      <w:r w:rsidR="00D81154" w:rsidRPr="00C7118C">
        <w:rPr>
          <w:rFonts w:ascii="Arial" w:hAnsi="Arial" w:cs="Arial"/>
          <w:color w:val="010000"/>
          <w:sz w:val="20"/>
        </w:rPr>
        <w:t>2</w:t>
      </w:r>
      <w:r w:rsidRPr="00C7118C">
        <w:rPr>
          <w:rFonts w:ascii="Arial" w:hAnsi="Arial" w:cs="Arial"/>
          <w:color w:val="010000"/>
          <w:sz w:val="20"/>
        </w:rPr>
        <w:t xml:space="preserve"> and General Mandate No. 01/NQ-PDV-DHDCD on April 26, 2023 approved by the Annual General Meeting of Shareholders 2023; and the plan to offset the lack of capital for implementing the project. Specifically as follows: </w:t>
      </w:r>
    </w:p>
    <w:p w14:paraId="26F72320" w14:textId="4E23C315"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 xml:space="preserve">The </w:t>
      </w:r>
      <w:r w:rsidR="00D81154" w:rsidRPr="00C7118C">
        <w:rPr>
          <w:rFonts w:ascii="Arial" w:hAnsi="Arial" w:cs="Arial"/>
          <w:color w:val="010000"/>
          <w:sz w:val="20"/>
        </w:rPr>
        <w:t>proceeds from</w:t>
      </w:r>
      <w:r w:rsidRPr="00C7118C">
        <w:rPr>
          <w:rFonts w:ascii="Arial" w:hAnsi="Arial" w:cs="Arial"/>
          <w:color w:val="010000"/>
          <w:sz w:val="20"/>
        </w:rPr>
        <w:t xml:space="preserve"> the issuance will be used for </w:t>
      </w:r>
      <w:r w:rsidR="00D81154" w:rsidRPr="00C7118C">
        <w:rPr>
          <w:rFonts w:ascii="Arial" w:hAnsi="Arial" w:cs="Arial"/>
          <w:color w:val="010000"/>
          <w:sz w:val="20"/>
        </w:rPr>
        <w:t>s</w:t>
      </w:r>
      <w:r w:rsidRPr="00C7118C">
        <w:rPr>
          <w:rFonts w:ascii="Arial" w:hAnsi="Arial" w:cs="Arial"/>
          <w:color w:val="010000"/>
          <w:sz w:val="20"/>
        </w:rPr>
        <w:t xml:space="preserve">upplementing capital to purchase 01 additional Handysize/Ultramax bulk carrier with a tonnage of about 25,000-75,000 DWT to serve </w:t>
      </w:r>
      <w:r w:rsidR="00830E0A" w:rsidRPr="00C7118C">
        <w:rPr>
          <w:rFonts w:ascii="Arial" w:hAnsi="Arial" w:cs="Arial"/>
          <w:color w:val="010000"/>
          <w:sz w:val="20"/>
        </w:rPr>
        <w:t>the Corporation</w:t>
      </w:r>
      <w:r w:rsidRPr="00C7118C">
        <w:rPr>
          <w:rFonts w:ascii="Arial" w:hAnsi="Arial" w:cs="Arial"/>
          <w:color w:val="010000"/>
          <w:sz w:val="20"/>
        </w:rPr>
        <w:t>'s main business activities.</w:t>
      </w:r>
    </w:p>
    <w:p w14:paraId="720B539F" w14:textId="77777777" w:rsidR="00C5509C" w:rsidRPr="00C7118C" w:rsidRDefault="00B569A3" w:rsidP="00C7118C">
      <w:pPr>
        <w:numPr>
          <w:ilvl w:val="0"/>
          <w:numId w:val="2"/>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C7118C">
        <w:rPr>
          <w:rFonts w:ascii="Arial" w:hAnsi="Arial" w:cs="Arial"/>
          <w:color w:val="010000"/>
          <w:sz w:val="20"/>
        </w:rPr>
        <w:t>Expected proceeds from the offering: VND 80,226,550,000.</w:t>
      </w:r>
    </w:p>
    <w:p w14:paraId="3793F08D" w14:textId="0EE1BF1D" w:rsidR="00C5509C" w:rsidRPr="00C7118C" w:rsidRDefault="00B569A3" w:rsidP="00C7118C">
      <w:pPr>
        <w:numPr>
          <w:ilvl w:val="0"/>
          <w:numId w:val="2"/>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C7118C">
        <w:rPr>
          <w:rFonts w:ascii="Arial" w:hAnsi="Arial" w:cs="Arial"/>
          <w:color w:val="010000"/>
          <w:sz w:val="20"/>
        </w:rPr>
        <w:t xml:space="preserve">Capital use plan: All proceeds from the offering will be used for supplementing capital to purchase 01 additional Handysize/Ultramax bulk carrier with a tonnage of about 25,000-75,000 DWT to serve </w:t>
      </w:r>
      <w:r w:rsidR="00830E0A" w:rsidRPr="00C7118C">
        <w:rPr>
          <w:rFonts w:ascii="Arial" w:hAnsi="Arial" w:cs="Arial"/>
          <w:color w:val="010000"/>
          <w:sz w:val="20"/>
        </w:rPr>
        <w:t>the Corporation</w:t>
      </w:r>
      <w:r w:rsidRPr="00C7118C">
        <w:rPr>
          <w:rFonts w:ascii="Arial" w:hAnsi="Arial" w:cs="Arial"/>
          <w:color w:val="010000"/>
          <w:sz w:val="20"/>
        </w:rPr>
        <w:t>'s main business activities. Specifically: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25"/>
        <w:gridCol w:w="1684"/>
        <w:gridCol w:w="1221"/>
        <w:gridCol w:w="1668"/>
        <w:gridCol w:w="2218"/>
      </w:tblGrid>
      <w:tr w:rsidR="00C5509C" w:rsidRPr="00C7118C" w14:paraId="373DE4F9" w14:textId="77777777" w:rsidTr="00C7118C">
        <w:tc>
          <w:tcPr>
            <w:tcW w:w="1234" w:type="pct"/>
            <w:shd w:val="clear" w:color="auto" w:fill="auto"/>
            <w:tcMar>
              <w:top w:w="0" w:type="dxa"/>
              <w:bottom w:w="0" w:type="dxa"/>
            </w:tcMar>
            <w:vAlign w:val="center"/>
          </w:tcPr>
          <w:p w14:paraId="41801961" w14:textId="77777777" w:rsidR="00C5509C" w:rsidRPr="00C7118C" w:rsidRDefault="00B569A3" w:rsidP="00C7118C">
            <w:pPr>
              <w:pBdr>
                <w:top w:val="nil"/>
                <w:left w:val="nil"/>
                <w:bottom w:val="nil"/>
                <w:right w:val="nil"/>
                <w:between w:val="nil"/>
              </w:pBdr>
              <w:spacing w:after="120" w:line="360" w:lineRule="auto"/>
              <w:jc w:val="center"/>
              <w:rPr>
                <w:rFonts w:ascii="Arial" w:eastAsia="Arial" w:hAnsi="Arial" w:cs="Arial"/>
                <w:color w:val="010000"/>
                <w:sz w:val="20"/>
                <w:szCs w:val="20"/>
              </w:rPr>
            </w:pPr>
            <w:r w:rsidRPr="00C7118C">
              <w:rPr>
                <w:rFonts w:ascii="Arial" w:hAnsi="Arial" w:cs="Arial"/>
                <w:color w:val="010000"/>
                <w:sz w:val="20"/>
              </w:rPr>
              <w:t>Capital requirements</w:t>
            </w:r>
          </w:p>
        </w:tc>
        <w:tc>
          <w:tcPr>
            <w:tcW w:w="934" w:type="pct"/>
            <w:shd w:val="clear" w:color="auto" w:fill="auto"/>
            <w:tcMar>
              <w:top w:w="0" w:type="dxa"/>
              <w:bottom w:w="0" w:type="dxa"/>
            </w:tcMar>
            <w:vAlign w:val="center"/>
          </w:tcPr>
          <w:p w14:paraId="6A5A7501" w14:textId="77777777" w:rsidR="00C5509C" w:rsidRPr="00C7118C" w:rsidRDefault="00B569A3" w:rsidP="00C7118C">
            <w:pPr>
              <w:pBdr>
                <w:top w:val="nil"/>
                <w:left w:val="nil"/>
                <w:bottom w:val="nil"/>
                <w:right w:val="nil"/>
                <w:between w:val="nil"/>
              </w:pBdr>
              <w:spacing w:after="120" w:line="360" w:lineRule="auto"/>
              <w:jc w:val="center"/>
              <w:rPr>
                <w:rFonts w:ascii="Arial" w:eastAsia="Arial" w:hAnsi="Arial" w:cs="Arial"/>
                <w:color w:val="010000"/>
                <w:sz w:val="20"/>
                <w:szCs w:val="20"/>
              </w:rPr>
            </w:pPr>
            <w:r w:rsidRPr="00C7118C">
              <w:rPr>
                <w:rFonts w:ascii="Arial" w:hAnsi="Arial" w:cs="Arial"/>
                <w:color w:val="010000"/>
                <w:sz w:val="20"/>
              </w:rPr>
              <w:t>Amount</w:t>
            </w:r>
          </w:p>
        </w:tc>
        <w:tc>
          <w:tcPr>
            <w:tcW w:w="677" w:type="pct"/>
            <w:shd w:val="clear" w:color="auto" w:fill="auto"/>
            <w:tcMar>
              <w:top w:w="0" w:type="dxa"/>
              <w:bottom w:w="0" w:type="dxa"/>
            </w:tcMar>
            <w:vAlign w:val="center"/>
          </w:tcPr>
          <w:p w14:paraId="2B478E3E" w14:textId="77777777" w:rsidR="00C5509C" w:rsidRPr="00C7118C" w:rsidRDefault="00B569A3" w:rsidP="00C7118C">
            <w:pPr>
              <w:pBdr>
                <w:top w:val="nil"/>
                <w:left w:val="nil"/>
                <w:bottom w:val="nil"/>
                <w:right w:val="nil"/>
                <w:between w:val="nil"/>
              </w:pBdr>
              <w:spacing w:after="120" w:line="360" w:lineRule="auto"/>
              <w:jc w:val="center"/>
              <w:rPr>
                <w:rFonts w:ascii="Arial" w:eastAsia="Arial" w:hAnsi="Arial" w:cs="Arial"/>
                <w:color w:val="010000"/>
                <w:sz w:val="20"/>
                <w:szCs w:val="20"/>
              </w:rPr>
            </w:pPr>
            <w:r w:rsidRPr="00C7118C">
              <w:rPr>
                <w:rFonts w:ascii="Arial" w:hAnsi="Arial" w:cs="Arial"/>
                <w:color w:val="010000"/>
                <w:sz w:val="20"/>
              </w:rPr>
              <w:t>Expected disbursement time</w:t>
            </w:r>
          </w:p>
        </w:tc>
        <w:tc>
          <w:tcPr>
            <w:tcW w:w="925" w:type="pct"/>
            <w:shd w:val="clear" w:color="auto" w:fill="auto"/>
            <w:tcMar>
              <w:top w:w="0" w:type="dxa"/>
              <w:bottom w:w="0" w:type="dxa"/>
            </w:tcMar>
            <w:vAlign w:val="center"/>
          </w:tcPr>
          <w:p w14:paraId="7328A30F" w14:textId="77777777" w:rsidR="00C5509C" w:rsidRPr="00C7118C" w:rsidRDefault="00B569A3" w:rsidP="00C7118C">
            <w:pPr>
              <w:pBdr>
                <w:top w:val="nil"/>
                <w:left w:val="nil"/>
                <w:bottom w:val="nil"/>
                <w:right w:val="nil"/>
                <w:between w:val="nil"/>
              </w:pBdr>
              <w:spacing w:after="120" w:line="360" w:lineRule="auto"/>
              <w:jc w:val="center"/>
              <w:rPr>
                <w:rFonts w:ascii="Arial" w:eastAsia="Arial" w:hAnsi="Arial" w:cs="Arial"/>
                <w:color w:val="010000"/>
                <w:sz w:val="20"/>
                <w:szCs w:val="20"/>
              </w:rPr>
            </w:pPr>
            <w:r w:rsidRPr="00C7118C">
              <w:rPr>
                <w:rFonts w:ascii="Arial" w:hAnsi="Arial" w:cs="Arial"/>
                <w:color w:val="010000"/>
                <w:sz w:val="20"/>
              </w:rPr>
              <w:t>Funding sources</w:t>
            </w:r>
          </w:p>
        </w:tc>
        <w:tc>
          <w:tcPr>
            <w:tcW w:w="1230" w:type="pct"/>
            <w:shd w:val="clear" w:color="auto" w:fill="auto"/>
            <w:tcMar>
              <w:top w:w="0" w:type="dxa"/>
              <w:bottom w:w="0" w:type="dxa"/>
            </w:tcMar>
            <w:vAlign w:val="center"/>
          </w:tcPr>
          <w:p w14:paraId="79045BAD" w14:textId="77777777" w:rsidR="00C5509C" w:rsidRPr="00C7118C" w:rsidRDefault="00B569A3" w:rsidP="00C7118C">
            <w:pPr>
              <w:pBdr>
                <w:top w:val="nil"/>
                <w:left w:val="nil"/>
                <w:bottom w:val="nil"/>
                <w:right w:val="nil"/>
                <w:between w:val="nil"/>
              </w:pBdr>
              <w:spacing w:after="120" w:line="360" w:lineRule="auto"/>
              <w:jc w:val="center"/>
              <w:rPr>
                <w:rFonts w:ascii="Arial" w:eastAsia="Arial" w:hAnsi="Arial" w:cs="Arial"/>
                <w:color w:val="010000"/>
                <w:sz w:val="20"/>
                <w:szCs w:val="20"/>
              </w:rPr>
            </w:pPr>
            <w:r w:rsidRPr="00C7118C">
              <w:rPr>
                <w:rFonts w:ascii="Arial" w:hAnsi="Arial" w:cs="Arial"/>
                <w:color w:val="010000"/>
                <w:sz w:val="20"/>
              </w:rPr>
              <w:t>Expected proceeds (VND)</w:t>
            </w:r>
          </w:p>
        </w:tc>
      </w:tr>
      <w:tr w:rsidR="00C5509C" w:rsidRPr="00C7118C" w14:paraId="6FDB48EC" w14:textId="77777777" w:rsidTr="00C7118C">
        <w:tc>
          <w:tcPr>
            <w:tcW w:w="1234" w:type="pct"/>
            <w:vMerge w:val="restart"/>
            <w:shd w:val="clear" w:color="auto" w:fill="auto"/>
            <w:tcMar>
              <w:top w:w="0" w:type="dxa"/>
              <w:bottom w:w="0" w:type="dxa"/>
            </w:tcMar>
            <w:vAlign w:val="center"/>
          </w:tcPr>
          <w:p w14:paraId="5C85F84D" w14:textId="77777777"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Supplement capital to purchase 01 additional Handysize/Ultramax bulk carrier with a tonnage of about 25,000-75,000 DWT</w:t>
            </w:r>
          </w:p>
        </w:tc>
        <w:tc>
          <w:tcPr>
            <w:tcW w:w="934" w:type="pct"/>
            <w:vMerge w:val="restart"/>
            <w:shd w:val="clear" w:color="auto" w:fill="auto"/>
            <w:tcMar>
              <w:top w:w="0" w:type="dxa"/>
              <w:bottom w:w="0" w:type="dxa"/>
            </w:tcMar>
            <w:vAlign w:val="center"/>
          </w:tcPr>
          <w:p w14:paraId="1A9385A1" w14:textId="77777777"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USD 12,000,000, equivalent to VND 293.52 billion (*)</w:t>
            </w:r>
          </w:p>
        </w:tc>
        <w:tc>
          <w:tcPr>
            <w:tcW w:w="677" w:type="pct"/>
            <w:vMerge w:val="restart"/>
            <w:shd w:val="clear" w:color="auto" w:fill="auto"/>
            <w:tcMar>
              <w:top w:w="0" w:type="dxa"/>
              <w:bottom w:w="0" w:type="dxa"/>
            </w:tcMar>
            <w:vAlign w:val="center"/>
          </w:tcPr>
          <w:p w14:paraId="287A3B4B" w14:textId="77777777" w:rsidR="00C5509C" w:rsidRPr="00C7118C" w:rsidRDefault="00B569A3" w:rsidP="00C7118C">
            <w:pPr>
              <w:pBdr>
                <w:top w:val="nil"/>
                <w:left w:val="nil"/>
                <w:bottom w:val="nil"/>
                <w:right w:val="nil"/>
                <w:between w:val="nil"/>
              </w:pBdr>
              <w:spacing w:after="120" w:line="360" w:lineRule="auto"/>
              <w:jc w:val="center"/>
              <w:rPr>
                <w:rFonts w:ascii="Arial" w:eastAsia="Arial" w:hAnsi="Arial" w:cs="Arial"/>
                <w:color w:val="010000"/>
                <w:sz w:val="20"/>
                <w:szCs w:val="20"/>
              </w:rPr>
            </w:pPr>
            <w:r w:rsidRPr="00C7118C">
              <w:rPr>
                <w:rFonts w:ascii="Arial" w:hAnsi="Arial" w:cs="Arial"/>
                <w:color w:val="010000"/>
                <w:sz w:val="20"/>
              </w:rPr>
              <w:t>Q1/2024-Q2/2024</w:t>
            </w:r>
          </w:p>
        </w:tc>
        <w:tc>
          <w:tcPr>
            <w:tcW w:w="925" w:type="pct"/>
            <w:shd w:val="clear" w:color="auto" w:fill="auto"/>
            <w:tcMar>
              <w:top w:w="0" w:type="dxa"/>
              <w:bottom w:w="0" w:type="dxa"/>
            </w:tcMar>
            <w:vAlign w:val="center"/>
          </w:tcPr>
          <w:p w14:paraId="744182DC" w14:textId="0B95B9F1"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 xml:space="preserve">1. </w:t>
            </w:r>
            <w:r w:rsidR="00D81154" w:rsidRPr="00C7118C">
              <w:rPr>
                <w:rFonts w:ascii="Arial" w:hAnsi="Arial" w:cs="Arial"/>
                <w:color w:val="010000"/>
                <w:sz w:val="20"/>
              </w:rPr>
              <w:t>Proceeds f</w:t>
            </w:r>
            <w:r w:rsidRPr="00C7118C">
              <w:rPr>
                <w:rFonts w:ascii="Arial" w:hAnsi="Arial" w:cs="Arial"/>
                <w:color w:val="010000"/>
                <w:sz w:val="20"/>
              </w:rPr>
              <w:t xml:space="preserve">rom the additional public offering </w:t>
            </w:r>
          </w:p>
        </w:tc>
        <w:tc>
          <w:tcPr>
            <w:tcW w:w="1230" w:type="pct"/>
            <w:shd w:val="clear" w:color="auto" w:fill="auto"/>
            <w:tcMar>
              <w:top w:w="0" w:type="dxa"/>
              <w:bottom w:w="0" w:type="dxa"/>
            </w:tcMar>
            <w:vAlign w:val="center"/>
          </w:tcPr>
          <w:p w14:paraId="1046313A" w14:textId="77777777" w:rsidR="00C5509C" w:rsidRPr="00C7118C" w:rsidRDefault="00B569A3" w:rsidP="00C7118C">
            <w:pPr>
              <w:pBdr>
                <w:top w:val="nil"/>
                <w:left w:val="nil"/>
                <w:bottom w:val="nil"/>
                <w:right w:val="nil"/>
                <w:between w:val="nil"/>
              </w:pBdr>
              <w:spacing w:after="120" w:line="360" w:lineRule="auto"/>
              <w:jc w:val="center"/>
              <w:rPr>
                <w:rFonts w:ascii="Arial" w:eastAsia="Arial" w:hAnsi="Arial" w:cs="Arial"/>
                <w:color w:val="010000"/>
                <w:sz w:val="20"/>
                <w:szCs w:val="20"/>
              </w:rPr>
            </w:pPr>
            <w:r w:rsidRPr="00C7118C">
              <w:rPr>
                <w:rFonts w:ascii="Arial" w:hAnsi="Arial" w:cs="Arial"/>
                <w:color w:val="010000"/>
                <w:sz w:val="20"/>
              </w:rPr>
              <w:t>80,226,550,000</w:t>
            </w:r>
          </w:p>
        </w:tc>
      </w:tr>
      <w:tr w:rsidR="00C5509C" w:rsidRPr="00C7118C" w14:paraId="0CC47DD9" w14:textId="77777777" w:rsidTr="00C7118C">
        <w:tc>
          <w:tcPr>
            <w:tcW w:w="1234" w:type="pct"/>
            <w:vMerge/>
            <w:shd w:val="clear" w:color="auto" w:fill="auto"/>
            <w:tcMar>
              <w:top w:w="0" w:type="dxa"/>
              <w:bottom w:w="0" w:type="dxa"/>
            </w:tcMar>
            <w:vAlign w:val="center"/>
          </w:tcPr>
          <w:p w14:paraId="4A89712E" w14:textId="77777777" w:rsidR="00C5509C" w:rsidRPr="00C7118C" w:rsidRDefault="00C5509C" w:rsidP="00C7118C">
            <w:pPr>
              <w:pBdr>
                <w:top w:val="nil"/>
                <w:left w:val="nil"/>
                <w:bottom w:val="nil"/>
                <w:right w:val="nil"/>
                <w:between w:val="nil"/>
              </w:pBdr>
              <w:spacing w:after="120" w:line="360" w:lineRule="auto"/>
              <w:rPr>
                <w:rFonts w:ascii="Arial" w:eastAsia="Arial" w:hAnsi="Arial" w:cs="Arial"/>
                <w:color w:val="010000"/>
                <w:sz w:val="20"/>
                <w:szCs w:val="20"/>
              </w:rPr>
            </w:pPr>
          </w:p>
        </w:tc>
        <w:tc>
          <w:tcPr>
            <w:tcW w:w="934" w:type="pct"/>
            <w:vMerge/>
            <w:shd w:val="clear" w:color="auto" w:fill="auto"/>
            <w:tcMar>
              <w:top w:w="0" w:type="dxa"/>
              <w:bottom w:w="0" w:type="dxa"/>
            </w:tcMar>
            <w:vAlign w:val="center"/>
          </w:tcPr>
          <w:p w14:paraId="15C7DDD6" w14:textId="77777777" w:rsidR="00C5509C" w:rsidRPr="00C7118C" w:rsidRDefault="00C5509C" w:rsidP="00C7118C">
            <w:pPr>
              <w:pBdr>
                <w:top w:val="nil"/>
                <w:left w:val="nil"/>
                <w:bottom w:val="nil"/>
                <w:right w:val="nil"/>
                <w:between w:val="nil"/>
              </w:pBdr>
              <w:spacing w:after="120" w:line="360" w:lineRule="auto"/>
              <w:rPr>
                <w:rFonts w:ascii="Arial" w:eastAsia="Arial" w:hAnsi="Arial" w:cs="Arial"/>
                <w:color w:val="010000"/>
                <w:sz w:val="20"/>
                <w:szCs w:val="20"/>
              </w:rPr>
            </w:pPr>
          </w:p>
        </w:tc>
        <w:tc>
          <w:tcPr>
            <w:tcW w:w="677" w:type="pct"/>
            <w:vMerge/>
            <w:shd w:val="clear" w:color="auto" w:fill="auto"/>
            <w:tcMar>
              <w:top w:w="0" w:type="dxa"/>
              <w:bottom w:w="0" w:type="dxa"/>
            </w:tcMar>
            <w:vAlign w:val="center"/>
          </w:tcPr>
          <w:p w14:paraId="2F961257" w14:textId="77777777" w:rsidR="00C5509C" w:rsidRPr="00C7118C" w:rsidRDefault="00C5509C" w:rsidP="00C7118C">
            <w:pPr>
              <w:pBdr>
                <w:top w:val="nil"/>
                <w:left w:val="nil"/>
                <w:bottom w:val="nil"/>
                <w:right w:val="nil"/>
                <w:between w:val="nil"/>
              </w:pBdr>
              <w:spacing w:after="120" w:line="360" w:lineRule="auto"/>
              <w:rPr>
                <w:rFonts w:ascii="Arial" w:eastAsia="Arial" w:hAnsi="Arial" w:cs="Arial"/>
                <w:color w:val="010000"/>
                <w:sz w:val="20"/>
                <w:szCs w:val="20"/>
              </w:rPr>
            </w:pPr>
          </w:p>
        </w:tc>
        <w:tc>
          <w:tcPr>
            <w:tcW w:w="925" w:type="pct"/>
            <w:shd w:val="clear" w:color="auto" w:fill="auto"/>
            <w:tcMar>
              <w:top w:w="0" w:type="dxa"/>
              <w:bottom w:w="0" w:type="dxa"/>
            </w:tcMar>
            <w:vAlign w:val="center"/>
          </w:tcPr>
          <w:p w14:paraId="2B4A64E7" w14:textId="77777777"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2. Other sources of capital (bank loans, owners’ equity,...)</w:t>
            </w:r>
          </w:p>
        </w:tc>
        <w:tc>
          <w:tcPr>
            <w:tcW w:w="1230" w:type="pct"/>
            <w:shd w:val="clear" w:color="auto" w:fill="auto"/>
            <w:tcMar>
              <w:top w:w="0" w:type="dxa"/>
              <w:bottom w:w="0" w:type="dxa"/>
            </w:tcMar>
            <w:vAlign w:val="center"/>
          </w:tcPr>
          <w:p w14:paraId="600DCED4" w14:textId="77777777" w:rsidR="00C5509C" w:rsidRPr="00C7118C" w:rsidRDefault="00B569A3" w:rsidP="00C7118C">
            <w:pPr>
              <w:pBdr>
                <w:top w:val="nil"/>
                <w:left w:val="nil"/>
                <w:bottom w:val="nil"/>
                <w:right w:val="nil"/>
                <w:between w:val="nil"/>
              </w:pBdr>
              <w:spacing w:after="120" w:line="360" w:lineRule="auto"/>
              <w:jc w:val="center"/>
              <w:rPr>
                <w:rFonts w:ascii="Arial" w:eastAsia="Arial" w:hAnsi="Arial" w:cs="Arial"/>
                <w:color w:val="010000"/>
                <w:sz w:val="20"/>
                <w:szCs w:val="20"/>
              </w:rPr>
            </w:pPr>
            <w:r w:rsidRPr="00C7118C">
              <w:rPr>
                <w:rFonts w:ascii="Arial" w:hAnsi="Arial" w:cs="Arial"/>
                <w:color w:val="010000"/>
                <w:sz w:val="20"/>
              </w:rPr>
              <w:t>213,293,450,000 (*)</w:t>
            </w:r>
          </w:p>
        </w:tc>
      </w:tr>
      <w:tr w:rsidR="00C5509C" w:rsidRPr="00C7118C" w14:paraId="31953436" w14:textId="77777777" w:rsidTr="00C7118C">
        <w:tc>
          <w:tcPr>
            <w:tcW w:w="3770" w:type="pct"/>
            <w:gridSpan w:val="4"/>
            <w:shd w:val="clear" w:color="auto" w:fill="auto"/>
            <w:tcMar>
              <w:top w:w="0" w:type="dxa"/>
              <w:bottom w:w="0" w:type="dxa"/>
            </w:tcMar>
            <w:vAlign w:val="center"/>
          </w:tcPr>
          <w:p w14:paraId="691CB7B6" w14:textId="77777777"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Total</w:t>
            </w:r>
          </w:p>
        </w:tc>
        <w:tc>
          <w:tcPr>
            <w:tcW w:w="1230" w:type="pct"/>
            <w:shd w:val="clear" w:color="auto" w:fill="auto"/>
            <w:tcMar>
              <w:top w:w="0" w:type="dxa"/>
              <w:bottom w:w="0" w:type="dxa"/>
            </w:tcMar>
            <w:vAlign w:val="center"/>
          </w:tcPr>
          <w:p w14:paraId="0DC09EB5" w14:textId="77777777" w:rsidR="00C5509C" w:rsidRPr="00C7118C" w:rsidRDefault="00B569A3" w:rsidP="00C7118C">
            <w:pPr>
              <w:pBdr>
                <w:top w:val="nil"/>
                <w:left w:val="nil"/>
                <w:bottom w:val="nil"/>
                <w:right w:val="nil"/>
                <w:between w:val="nil"/>
              </w:pBdr>
              <w:spacing w:after="120" w:line="360" w:lineRule="auto"/>
              <w:jc w:val="center"/>
              <w:rPr>
                <w:rFonts w:ascii="Arial" w:eastAsia="Arial" w:hAnsi="Arial" w:cs="Arial"/>
                <w:color w:val="010000"/>
                <w:sz w:val="20"/>
                <w:szCs w:val="20"/>
              </w:rPr>
            </w:pPr>
            <w:r w:rsidRPr="00C7118C">
              <w:rPr>
                <w:rFonts w:ascii="Arial" w:hAnsi="Arial" w:cs="Arial"/>
                <w:color w:val="010000"/>
                <w:sz w:val="20"/>
              </w:rPr>
              <w:t>293,520,000,000 (*)</w:t>
            </w:r>
          </w:p>
        </w:tc>
      </w:tr>
    </w:tbl>
    <w:p w14:paraId="6CD65485" w14:textId="3168CEE3" w:rsidR="00C5509C" w:rsidRPr="00C7118C" w:rsidRDefault="00B569A3" w:rsidP="00C7118C">
      <w:pPr>
        <w:pBdr>
          <w:top w:val="nil"/>
          <w:left w:val="nil"/>
          <w:bottom w:val="nil"/>
          <w:right w:val="nil"/>
          <w:between w:val="nil"/>
        </w:pBdr>
        <w:tabs>
          <w:tab w:val="left" w:pos="0"/>
          <w:tab w:val="left" w:pos="10197"/>
        </w:tabs>
        <w:spacing w:after="120" w:line="360" w:lineRule="auto"/>
        <w:rPr>
          <w:rFonts w:ascii="Arial" w:eastAsia="Arial" w:hAnsi="Arial" w:cs="Arial"/>
          <w:color w:val="010000"/>
          <w:sz w:val="20"/>
          <w:szCs w:val="20"/>
        </w:rPr>
      </w:pPr>
      <w:r w:rsidRPr="00C7118C">
        <w:rPr>
          <w:rFonts w:ascii="Arial" w:hAnsi="Arial" w:cs="Arial"/>
          <w:color w:val="010000"/>
          <w:sz w:val="20"/>
        </w:rPr>
        <w:t>(*) The applicable USD exchange rate is VND 24,460/USD (</w:t>
      </w:r>
      <w:r w:rsidR="00794405" w:rsidRPr="00C7118C">
        <w:rPr>
          <w:rFonts w:ascii="Arial" w:hAnsi="Arial" w:cs="Arial"/>
          <w:color w:val="010000"/>
          <w:sz w:val="20"/>
        </w:rPr>
        <w:t xml:space="preserve">the </w:t>
      </w:r>
      <w:r w:rsidRPr="00C7118C">
        <w:rPr>
          <w:rFonts w:ascii="Arial" w:hAnsi="Arial" w:cs="Arial"/>
          <w:color w:val="010000"/>
          <w:sz w:val="20"/>
        </w:rPr>
        <w:t xml:space="preserve">applicable exchange rate is the USD </w:t>
      </w:r>
      <w:r w:rsidR="00D81154" w:rsidRPr="00C7118C">
        <w:rPr>
          <w:rFonts w:ascii="Arial" w:hAnsi="Arial" w:cs="Arial"/>
          <w:color w:val="010000"/>
          <w:sz w:val="20"/>
        </w:rPr>
        <w:t xml:space="preserve">selling </w:t>
      </w:r>
      <w:r w:rsidRPr="00C7118C">
        <w:rPr>
          <w:rFonts w:ascii="Arial" w:hAnsi="Arial" w:cs="Arial"/>
          <w:color w:val="010000"/>
          <w:sz w:val="20"/>
        </w:rPr>
        <w:t xml:space="preserve">rate as of December 18, 2023 of Vietcombank). The amount in Vietnamese Dong (VND) can change depending on the exchange rate applied at the disbursement time but still ensures that the total investment in purchasing bulk </w:t>
      </w:r>
      <w:r w:rsidR="00794405" w:rsidRPr="00C7118C">
        <w:rPr>
          <w:rFonts w:ascii="Arial" w:hAnsi="Arial" w:cs="Arial"/>
          <w:color w:val="010000"/>
          <w:sz w:val="20"/>
        </w:rPr>
        <w:t>carriers</w:t>
      </w:r>
      <w:r w:rsidRPr="00C7118C">
        <w:rPr>
          <w:rFonts w:ascii="Arial" w:hAnsi="Arial" w:cs="Arial"/>
          <w:color w:val="010000"/>
          <w:sz w:val="20"/>
        </w:rPr>
        <w:t xml:space="preserve"> in USD does not exceed USD 12,000,000.</w:t>
      </w:r>
    </w:p>
    <w:p w14:paraId="7575742A" w14:textId="51A79F01" w:rsidR="00C5509C" w:rsidRPr="00C7118C" w:rsidRDefault="00D81154" w:rsidP="00C7118C">
      <w:p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C7118C">
        <w:rPr>
          <w:rFonts w:ascii="Arial" w:hAnsi="Arial" w:cs="Arial"/>
          <w:color w:val="010000"/>
          <w:sz w:val="20"/>
        </w:rPr>
        <w:t>When the offering ends, i</w:t>
      </w:r>
      <w:r w:rsidR="00B569A3" w:rsidRPr="00C7118C">
        <w:rPr>
          <w:rFonts w:ascii="Arial" w:hAnsi="Arial" w:cs="Arial"/>
          <w:color w:val="010000"/>
          <w:sz w:val="20"/>
        </w:rPr>
        <w:t xml:space="preserve">n case </w:t>
      </w:r>
      <w:r w:rsidR="00830E0A" w:rsidRPr="00C7118C">
        <w:rPr>
          <w:rFonts w:ascii="Arial" w:hAnsi="Arial" w:cs="Arial"/>
          <w:color w:val="010000"/>
          <w:sz w:val="20"/>
        </w:rPr>
        <w:t>the Corporation</w:t>
      </w:r>
      <w:r w:rsidR="00B569A3" w:rsidRPr="00C7118C">
        <w:rPr>
          <w:rFonts w:ascii="Arial" w:hAnsi="Arial" w:cs="Arial"/>
          <w:color w:val="010000"/>
          <w:sz w:val="20"/>
        </w:rPr>
        <w:t xml:space="preserve"> does not offer all shares as registered</w:t>
      </w:r>
      <w:r w:rsidRPr="00C7118C">
        <w:rPr>
          <w:rFonts w:ascii="Arial" w:hAnsi="Arial" w:cs="Arial"/>
          <w:color w:val="010000"/>
          <w:sz w:val="20"/>
        </w:rPr>
        <w:t xml:space="preserve"> or</w:t>
      </w:r>
      <w:r w:rsidR="00B569A3" w:rsidRPr="00C7118C">
        <w:rPr>
          <w:rFonts w:ascii="Arial" w:hAnsi="Arial" w:cs="Arial"/>
          <w:color w:val="010000"/>
          <w:sz w:val="20"/>
        </w:rPr>
        <w:t xml:space="preserve"> the </w:t>
      </w:r>
      <w:r w:rsidR="00B569A3" w:rsidRPr="00C7118C">
        <w:rPr>
          <w:rFonts w:ascii="Arial" w:hAnsi="Arial" w:cs="Arial"/>
          <w:color w:val="010000"/>
          <w:sz w:val="20"/>
        </w:rPr>
        <w:lastRenderedPageBreak/>
        <w:t>proceeds from the offering are not enough as expected, the Board of Directors decided to implement</w:t>
      </w:r>
      <w:r w:rsidRPr="00C7118C">
        <w:rPr>
          <w:rFonts w:ascii="Arial" w:hAnsi="Arial" w:cs="Arial"/>
          <w:color w:val="010000"/>
          <w:sz w:val="20"/>
        </w:rPr>
        <w:t xml:space="preserve"> within</w:t>
      </w:r>
      <w:r w:rsidR="00B569A3" w:rsidRPr="00C7118C">
        <w:rPr>
          <w:rFonts w:ascii="Arial" w:hAnsi="Arial" w:cs="Arial"/>
          <w:color w:val="010000"/>
          <w:sz w:val="20"/>
        </w:rPr>
        <w:t xml:space="preserve"> the following solutions:</w:t>
      </w:r>
    </w:p>
    <w:p w14:paraId="35F66738" w14:textId="77777777" w:rsidR="00C5509C" w:rsidRPr="00C7118C" w:rsidRDefault="00B569A3" w:rsidP="00C7118C">
      <w:pPr>
        <w:numPr>
          <w:ilvl w:val="0"/>
          <w:numId w:val="3"/>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C7118C">
        <w:rPr>
          <w:rFonts w:ascii="Arial" w:hAnsi="Arial" w:cs="Arial"/>
          <w:color w:val="010000"/>
          <w:sz w:val="20"/>
        </w:rPr>
        <w:t>Ask for extending the offering to continue offering the remaining shares;</w:t>
      </w:r>
    </w:p>
    <w:p w14:paraId="48E2A1D7" w14:textId="1F61B0B6" w:rsidR="00C5509C" w:rsidRPr="00C7118C" w:rsidRDefault="00B569A3" w:rsidP="00C7118C">
      <w:pPr>
        <w:numPr>
          <w:ilvl w:val="0"/>
          <w:numId w:val="3"/>
        </w:numPr>
        <w:pBdr>
          <w:top w:val="nil"/>
          <w:left w:val="nil"/>
          <w:bottom w:val="nil"/>
          <w:right w:val="nil"/>
          <w:between w:val="nil"/>
        </w:pBdr>
        <w:tabs>
          <w:tab w:val="left" w:pos="0"/>
        </w:tabs>
        <w:spacing w:after="120" w:line="360" w:lineRule="auto"/>
        <w:ind w:left="0" w:firstLine="0"/>
        <w:rPr>
          <w:rFonts w:ascii="Arial" w:eastAsia="Arial" w:hAnsi="Arial" w:cs="Arial"/>
          <w:color w:val="010000"/>
          <w:sz w:val="20"/>
          <w:szCs w:val="20"/>
        </w:rPr>
      </w:pPr>
      <w:r w:rsidRPr="00C7118C">
        <w:rPr>
          <w:rFonts w:ascii="Arial" w:hAnsi="Arial" w:cs="Arial"/>
          <w:color w:val="010000"/>
          <w:sz w:val="20"/>
        </w:rPr>
        <w:t xml:space="preserve">Supplement the lack of capital through other methods such as using undistributed profit, investment and development fund, </w:t>
      </w:r>
      <w:r w:rsidR="00D81154" w:rsidRPr="00C7118C">
        <w:rPr>
          <w:rFonts w:ascii="Arial" w:hAnsi="Arial" w:cs="Arial"/>
          <w:color w:val="010000"/>
          <w:sz w:val="20"/>
        </w:rPr>
        <w:t xml:space="preserve">and </w:t>
      </w:r>
      <w:r w:rsidRPr="00C7118C">
        <w:rPr>
          <w:rFonts w:ascii="Arial" w:hAnsi="Arial" w:cs="Arial"/>
          <w:color w:val="010000"/>
          <w:sz w:val="20"/>
        </w:rPr>
        <w:t xml:space="preserve">accumulated depreciation until the implementation of investment and </w:t>
      </w:r>
      <w:r w:rsidR="00D81154" w:rsidRPr="00C7118C">
        <w:rPr>
          <w:rFonts w:ascii="Arial" w:hAnsi="Arial" w:cs="Arial"/>
          <w:color w:val="010000"/>
          <w:sz w:val="20"/>
        </w:rPr>
        <w:t>other bank loans</w:t>
      </w:r>
      <w:r w:rsidRPr="00C7118C">
        <w:rPr>
          <w:rFonts w:ascii="Arial" w:hAnsi="Arial" w:cs="Arial"/>
          <w:color w:val="010000"/>
          <w:sz w:val="20"/>
        </w:rPr>
        <w:t>.</w:t>
      </w:r>
    </w:p>
    <w:p w14:paraId="39678E6C" w14:textId="77777777"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‎‎Article 3. Approve the commitments of Phuong Dong Viet Shipping and Logistics Corporation when implementing the additional public offering</w:t>
      </w:r>
    </w:p>
    <w:p w14:paraId="394D8DA6" w14:textId="77777777"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Phuong Dong Viet Shipping and Logistics Corporation commits that:</w:t>
      </w:r>
    </w:p>
    <w:p w14:paraId="6F3FE4E8" w14:textId="77777777" w:rsidR="00C5509C" w:rsidRPr="00C7118C" w:rsidRDefault="00B569A3" w:rsidP="00C7118C">
      <w:pPr>
        <w:numPr>
          <w:ilvl w:val="0"/>
          <w:numId w:val="1"/>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C7118C">
        <w:rPr>
          <w:rFonts w:ascii="Arial" w:hAnsi="Arial" w:cs="Arial"/>
          <w:color w:val="010000"/>
          <w:sz w:val="20"/>
        </w:rPr>
        <w:t>The Corporation is not subject to criminal prosecution or has been convicted of one of the crimes of infringing upon economic management order without having its criminal record cleared;</w:t>
      </w:r>
    </w:p>
    <w:p w14:paraId="013D7CB0" w14:textId="01C4E95F" w:rsidR="00C5509C" w:rsidRPr="00C7118C" w:rsidRDefault="00B569A3" w:rsidP="00C7118C">
      <w:pPr>
        <w:numPr>
          <w:ilvl w:val="0"/>
          <w:numId w:val="1"/>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C7118C">
        <w:rPr>
          <w:rFonts w:ascii="Arial" w:hAnsi="Arial" w:cs="Arial"/>
          <w:color w:val="010000"/>
          <w:sz w:val="20"/>
        </w:rPr>
        <w:t xml:space="preserve">The Corporation committed to implementing trading registration of additional shares on </w:t>
      </w:r>
      <w:r w:rsidR="00D81154" w:rsidRPr="00C7118C">
        <w:rPr>
          <w:rFonts w:ascii="Arial" w:hAnsi="Arial" w:cs="Arial"/>
          <w:color w:val="010000"/>
          <w:sz w:val="20"/>
        </w:rPr>
        <w:t xml:space="preserve">the </w:t>
      </w:r>
      <w:r w:rsidRPr="00C7118C">
        <w:rPr>
          <w:rFonts w:ascii="Arial" w:hAnsi="Arial" w:cs="Arial"/>
          <w:color w:val="010000"/>
          <w:sz w:val="20"/>
        </w:rPr>
        <w:t>Hanoi Stock Exchange right after the end of the offering.</w:t>
      </w:r>
    </w:p>
    <w:p w14:paraId="2EE52EB3" w14:textId="257C7B8C" w:rsidR="00C5509C" w:rsidRPr="00C7118C" w:rsidRDefault="00B569A3" w:rsidP="00C7118C">
      <w:pPr>
        <w:numPr>
          <w:ilvl w:val="0"/>
          <w:numId w:val="1"/>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C7118C">
        <w:rPr>
          <w:rFonts w:ascii="Arial" w:hAnsi="Arial" w:cs="Arial"/>
          <w:color w:val="010000"/>
          <w:sz w:val="20"/>
        </w:rPr>
        <w:t>The Corporation commits to handling fractional shares as prescribed in Article 42 of Decree 155/2020/ND-CP. In case these shares are distributed to investors</w:t>
      </w:r>
      <w:r w:rsidR="00830E0A" w:rsidRPr="00C7118C">
        <w:rPr>
          <w:rFonts w:ascii="Arial" w:hAnsi="Arial" w:cs="Arial"/>
          <w:color w:val="010000"/>
          <w:sz w:val="20"/>
        </w:rPr>
        <w:t xml:space="preserve"> and</w:t>
      </w:r>
      <w:r w:rsidRPr="00C7118C">
        <w:rPr>
          <w:rFonts w:ascii="Arial" w:hAnsi="Arial" w:cs="Arial"/>
          <w:color w:val="010000"/>
          <w:sz w:val="20"/>
        </w:rPr>
        <w:t xml:space="preserve"> they must be carried out under </w:t>
      </w:r>
      <w:r w:rsidR="00D81154" w:rsidRPr="00C7118C">
        <w:rPr>
          <w:rFonts w:ascii="Arial" w:hAnsi="Arial" w:cs="Arial"/>
          <w:color w:val="010000"/>
          <w:sz w:val="20"/>
        </w:rPr>
        <w:t xml:space="preserve">a </w:t>
      </w:r>
      <w:r w:rsidRPr="00C7118C">
        <w:rPr>
          <w:rFonts w:ascii="Arial" w:hAnsi="Arial" w:cs="Arial"/>
          <w:color w:val="010000"/>
          <w:sz w:val="20"/>
        </w:rPr>
        <w:t>public offering as prescribed in Clause 1, Article 35 of the Law on Securities 2019, the Corporation commits to carrying out as per the provisions of law;</w:t>
      </w:r>
    </w:p>
    <w:p w14:paraId="293D5CCD" w14:textId="11F63D0B" w:rsidR="00C5509C" w:rsidRPr="00C7118C" w:rsidRDefault="00B569A3" w:rsidP="00C7118C">
      <w:pPr>
        <w:numPr>
          <w:ilvl w:val="0"/>
          <w:numId w:val="1"/>
        </w:numPr>
        <w:pBdr>
          <w:top w:val="nil"/>
          <w:left w:val="nil"/>
          <w:bottom w:val="nil"/>
          <w:right w:val="nil"/>
          <w:between w:val="nil"/>
        </w:pBdr>
        <w:tabs>
          <w:tab w:val="left" w:pos="0"/>
        </w:tabs>
        <w:spacing w:after="120" w:line="360" w:lineRule="auto"/>
        <w:rPr>
          <w:rFonts w:ascii="Arial" w:eastAsia="Arial" w:hAnsi="Arial" w:cs="Arial"/>
          <w:color w:val="010000"/>
          <w:sz w:val="20"/>
          <w:szCs w:val="20"/>
        </w:rPr>
      </w:pPr>
      <w:r w:rsidRPr="00C7118C">
        <w:rPr>
          <w:rFonts w:ascii="Arial" w:hAnsi="Arial" w:cs="Arial"/>
          <w:color w:val="010000"/>
          <w:sz w:val="20"/>
        </w:rPr>
        <w:t xml:space="preserve">The Corporation commits to compensating for damage incurred (if any) to investors in case of exceeding the time limit specified in Clause 3, Article 28 of Law on Securities No. 54/2019/QH14. </w:t>
      </w:r>
      <w:r w:rsidR="00830E0A" w:rsidRPr="00C7118C">
        <w:rPr>
          <w:rFonts w:ascii="Arial" w:hAnsi="Arial" w:cs="Arial"/>
          <w:color w:val="010000"/>
          <w:sz w:val="20"/>
        </w:rPr>
        <w:t>When exceeding</w:t>
      </w:r>
      <w:r w:rsidRPr="00C7118C">
        <w:rPr>
          <w:rFonts w:ascii="Arial" w:hAnsi="Arial" w:cs="Arial"/>
          <w:color w:val="010000"/>
          <w:sz w:val="20"/>
        </w:rPr>
        <w:t xml:space="preserve"> the payment term, the Corporation will </w:t>
      </w:r>
      <w:r w:rsidR="003D7DF6" w:rsidRPr="00C7118C">
        <w:rPr>
          <w:rFonts w:ascii="Arial" w:hAnsi="Arial" w:cs="Arial"/>
          <w:color w:val="010000"/>
          <w:sz w:val="20"/>
        </w:rPr>
        <w:t>refund</w:t>
      </w:r>
      <w:r w:rsidRPr="00C7118C">
        <w:rPr>
          <w:rFonts w:ascii="Arial" w:hAnsi="Arial" w:cs="Arial"/>
          <w:color w:val="010000"/>
          <w:sz w:val="20"/>
        </w:rPr>
        <w:t xml:space="preserve"> the investor's paid amount and the interest for the number of overdue days</w:t>
      </w:r>
      <w:r w:rsidR="00830E0A" w:rsidRPr="00C7118C">
        <w:rPr>
          <w:rFonts w:ascii="Arial" w:hAnsi="Arial" w:cs="Arial"/>
          <w:color w:val="010000"/>
          <w:sz w:val="20"/>
        </w:rPr>
        <w:t xml:space="preserve"> (the</w:t>
      </w:r>
      <w:r w:rsidRPr="00C7118C">
        <w:rPr>
          <w:rFonts w:ascii="Arial" w:hAnsi="Arial" w:cs="Arial"/>
          <w:color w:val="010000"/>
          <w:sz w:val="20"/>
        </w:rPr>
        <w:t xml:space="preserve"> interest rate </w:t>
      </w:r>
      <w:r w:rsidR="00830E0A" w:rsidRPr="00C7118C">
        <w:rPr>
          <w:rFonts w:ascii="Arial" w:hAnsi="Arial" w:cs="Arial"/>
          <w:color w:val="010000"/>
          <w:sz w:val="20"/>
        </w:rPr>
        <w:t xml:space="preserve">is </w:t>
      </w:r>
      <w:r w:rsidRPr="00C7118C">
        <w:rPr>
          <w:rFonts w:ascii="Arial" w:hAnsi="Arial" w:cs="Arial"/>
          <w:color w:val="010000"/>
          <w:sz w:val="20"/>
        </w:rPr>
        <w:t>equal to the deposit rate for individual customers in</w:t>
      </w:r>
      <w:r w:rsidR="00830E0A" w:rsidRPr="00C7118C">
        <w:rPr>
          <w:rFonts w:ascii="Arial" w:hAnsi="Arial" w:cs="Arial"/>
          <w:color w:val="010000"/>
          <w:sz w:val="20"/>
        </w:rPr>
        <w:t xml:space="preserve"> VND</w:t>
      </w:r>
      <w:r w:rsidRPr="00C7118C">
        <w:rPr>
          <w:rFonts w:ascii="Arial" w:hAnsi="Arial" w:cs="Arial"/>
          <w:color w:val="010000"/>
          <w:sz w:val="20"/>
        </w:rPr>
        <w:t xml:space="preserve"> with a </w:t>
      </w:r>
      <w:r w:rsidR="00830E0A" w:rsidRPr="00C7118C">
        <w:rPr>
          <w:rFonts w:ascii="Arial" w:hAnsi="Arial" w:cs="Arial"/>
          <w:color w:val="010000"/>
          <w:sz w:val="20"/>
        </w:rPr>
        <w:t>term</w:t>
      </w:r>
      <w:r w:rsidRPr="00C7118C">
        <w:rPr>
          <w:rFonts w:ascii="Arial" w:hAnsi="Arial" w:cs="Arial"/>
          <w:color w:val="010000"/>
          <w:sz w:val="20"/>
        </w:rPr>
        <w:t xml:space="preserve"> of 01 month</w:t>
      </w:r>
      <w:r w:rsidR="00830E0A" w:rsidRPr="00C7118C">
        <w:rPr>
          <w:rFonts w:ascii="Arial" w:hAnsi="Arial" w:cs="Arial"/>
          <w:color w:val="010000"/>
          <w:sz w:val="20"/>
        </w:rPr>
        <w:t>,</w:t>
      </w:r>
      <w:r w:rsidRPr="00C7118C">
        <w:rPr>
          <w:rFonts w:ascii="Arial" w:hAnsi="Arial" w:cs="Arial"/>
          <w:color w:val="010000"/>
          <w:sz w:val="20"/>
        </w:rPr>
        <w:t xml:space="preserve"> published on the website of the Joint Stock Commercial Bank for Foreign Trade of Vietnam at the time of payment</w:t>
      </w:r>
      <w:r w:rsidR="00830E0A" w:rsidRPr="00C7118C">
        <w:rPr>
          <w:rFonts w:ascii="Arial" w:hAnsi="Arial" w:cs="Arial"/>
          <w:color w:val="010000"/>
          <w:sz w:val="20"/>
        </w:rPr>
        <w:t>)</w:t>
      </w:r>
      <w:r w:rsidRPr="00C7118C">
        <w:rPr>
          <w:rFonts w:ascii="Arial" w:hAnsi="Arial" w:cs="Arial"/>
          <w:color w:val="010000"/>
          <w:sz w:val="20"/>
        </w:rPr>
        <w:t>.</w:t>
      </w:r>
    </w:p>
    <w:p w14:paraId="321DE64C" w14:textId="1CCBD390"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 xml:space="preserve">‎‎Article 4. Approve the plan </w:t>
      </w:r>
      <w:r w:rsidR="00830E0A" w:rsidRPr="00C7118C">
        <w:rPr>
          <w:rFonts w:ascii="Arial" w:hAnsi="Arial" w:cs="Arial"/>
          <w:color w:val="010000"/>
          <w:sz w:val="20"/>
        </w:rPr>
        <w:t>to ensure</w:t>
      </w:r>
      <w:r w:rsidRPr="00C7118C">
        <w:rPr>
          <w:rFonts w:ascii="Arial" w:hAnsi="Arial" w:cs="Arial"/>
          <w:color w:val="010000"/>
          <w:sz w:val="20"/>
        </w:rPr>
        <w:t xml:space="preserve"> the share offering meets the regulations on foreign ownership rate.</w:t>
      </w:r>
    </w:p>
    <w:p w14:paraId="4018CE2F" w14:textId="553190FE" w:rsidR="00C5509C" w:rsidRPr="00C7118C" w:rsidRDefault="00830E0A"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The ownership</w:t>
      </w:r>
      <w:r w:rsidR="00B569A3" w:rsidRPr="00C7118C">
        <w:rPr>
          <w:rFonts w:ascii="Arial" w:hAnsi="Arial" w:cs="Arial"/>
          <w:color w:val="010000"/>
          <w:sz w:val="20"/>
        </w:rPr>
        <w:t xml:space="preserve"> rate of foreign investors in the Corporation complies with the provisions of </w:t>
      </w:r>
      <w:r w:rsidRPr="00C7118C">
        <w:rPr>
          <w:rFonts w:ascii="Arial" w:hAnsi="Arial" w:cs="Arial"/>
          <w:color w:val="010000"/>
          <w:sz w:val="20"/>
        </w:rPr>
        <w:t xml:space="preserve">the Law on </w:t>
      </w:r>
      <w:r w:rsidR="00B569A3" w:rsidRPr="00C7118C">
        <w:rPr>
          <w:rFonts w:ascii="Arial" w:hAnsi="Arial" w:cs="Arial"/>
          <w:color w:val="010000"/>
          <w:sz w:val="20"/>
        </w:rPr>
        <w:t xml:space="preserve">Investment No. 61/2020/QH14 </w:t>
      </w:r>
      <w:r w:rsidRPr="00C7118C">
        <w:rPr>
          <w:rFonts w:ascii="Arial" w:hAnsi="Arial" w:cs="Arial"/>
          <w:color w:val="010000"/>
          <w:sz w:val="20"/>
        </w:rPr>
        <w:t>dated</w:t>
      </w:r>
      <w:r w:rsidR="00B569A3" w:rsidRPr="00C7118C">
        <w:rPr>
          <w:rFonts w:ascii="Arial" w:hAnsi="Arial" w:cs="Arial"/>
          <w:color w:val="010000"/>
          <w:sz w:val="20"/>
        </w:rPr>
        <w:t xml:space="preserve"> June 17, 2020 and Decree No. 155/2020/ND-CP dated December 31, 2020 detailing the implementation of certain articles of the Law on Securities. To ensure the maximum foreign ownership rate of the Corporation </w:t>
      </w:r>
      <w:r w:rsidRPr="00C7118C">
        <w:rPr>
          <w:rFonts w:ascii="Arial" w:hAnsi="Arial" w:cs="Arial"/>
          <w:color w:val="010000"/>
          <w:sz w:val="20"/>
        </w:rPr>
        <w:t xml:space="preserve">is </w:t>
      </w:r>
      <w:r w:rsidR="00B569A3" w:rsidRPr="00C7118C">
        <w:rPr>
          <w:rFonts w:ascii="Arial" w:hAnsi="Arial" w:cs="Arial"/>
          <w:color w:val="010000"/>
          <w:sz w:val="20"/>
        </w:rPr>
        <w:t>in accordance with the provisions of law, the Corporation will coordinate with Vietnam Securities Depository and Clearing Corporation to distribute additional</w:t>
      </w:r>
      <w:r w:rsidRPr="00C7118C">
        <w:rPr>
          <w:rFonts w:ascii="Arial" w:hAnsi="Arial" w:cs="Arial"/>
          <w:color w:val="010000"/>
          <w:sz w:val="20"/>
        </w:rPr>
        <w:t>ly</w:t>
      </w:r>
      <w:r w:rsidR="00B569A3" w:rsidRPr="00C7118C">
        <w:rPr>
          <w:rFonts w:ascii="Arial" w:hAnsi="Arial" w:cs="Arial"/>
          <w:color w:val="010000"/>
          <w:sz w:val="20"/>
        </w:rPr>
        <w:t xml:space="preserve"> offered shares to foreign investors in accordance with the ownership rate of investors at the time of recording the list of shareholders to exercise their rights, ensuring that foreign shareholders</w:t>
      </w:r>
      <w:r w:rsidRPr="00C7118C">
        <w:rPr>
          <w:rFonts w:ascii="Arial" w:hAnsi="Arial" w:cs="Arial"/>
          <w:color w:val="010000"/>
          <w:sz w:val="20"/>
        </w:rPr>
        <w:t xml:space="preserve"> do not</w:t>
      </w:r>
      <w:r w:rsidR="00B569A3" w:rsidRPr="00C7118C">
        <w:rPr>
          <w:rFonts w:ascii="Arial" w:hAnsi="Arial" w:cs="Arial"/>
          <w:color w:val="010000"/>
          <w:sz w:val="20"/>
        </w:rPr>
        <w:t xml:space="preserve"> receive purchase</w:t>
      </w:r>
      <w:r w:rsidRPr="00C7118C">
        <w:rPr>
          <w:rFonts w:ascii="Arial" w:hAnsi="Arial" w:cs="Arial"/>
          <w:color w:val="010000"/>
          <w:sz w:val="20"/>
        </w:rPr>
        <w:t xml:space="preserve"> rights</w:t>
      </w:r>
      <w:r w:rsidR="00B569A3" w:rsidRPr="00C7118C">
        <w:rPr>
          <w:rFonts w:ascii="Arial" w:hAnsi="Arial" w:cs="Arial"/>
          <w:color w:val="010000"/>
          <w:sz w:val="20"/>
        </w:rPr>
        <w:t xml:space="preserve"> transfer</w:t>
      </w:r>
      <w:r w:rsidRPr="00C7118C">
        <w:rPr>
          <w:rFonts w:ascii="Arial" w:hAnsi="Arial" w:cs="Arial"/>
          <w:color w:val="010000"/>
          <w:sz w:val="20"/>
        </w:rPr>
        <w:t>red</w:t>
      </w:r>
      <w:r w:rsidR="00B569A3" w:rsidRPr="00C7118C">
        <w:rPr>
          <w:rFonts w:ascii="Arial" w:hAnsi="Arial" w:cs="Arial"/>
          <w:color w:val="010000"/>
          <w:sz w:val="20"/>
        </w:rPr>
        <w:t xml:space="preserve"> from other shareholders</w:t>
      </w:r>
      <w:r w:rsidRPr="00C7118C">
        <w:rPr>
          <w:rFonts w:ascii="Arial" w:hAnsi="Arial" w:cs="Arial"/>
          <w:color w:val="010000"/>
          <w:sz w:val="20"/>
        </w:rPr>
        <w:t>. The Corporation</w:t>
      </w:r>
      <w:r w:rsidR="00B569A3" w:rsidRPr="00C7118C">
        <w:rPr>
          <w:rFonts w:ascii="Arial" w:hAnsi="Arial" w:cs="Arial"/>
          <w:color w:val="010000"/>
          <w:sz w:val="20"/>
        </w:rPr>
        <w:t xml:space="preserve"> commit</w:t>
      </w:r>
      <w:r w:rsidRPr="00C7118C">
        <w:rPr>
          <w:rFonts w:ascii="Arial" w:hAnsi="Arial" w:cs="Arial"/>
          <w:color w:val="010000"/>
          <w:sz w:val="20"/>
        </w:rPr>
        <w:t>s</w:t>
      </w:r>
      <w:r w:rsidR="00B569A3" w:rsidRPr="00C7118C">
        <w:rPr>
          <w:rFonts w:ascii="Arial" w:hAnsi="Arial" w:cs="Arial"/>
          <w:color w:val="010000"/>
          <w:sz w:val="20"/>
        </w:rPr>
        <w:t xml:space="preserve"> not to distributing fractional shares and remaining shares</w:t>
      </w:r>
      <w:r w:rsidRPr="00C7118C">
        <w:rPr>
          <w:rFonts w:ascii="Arial" w:hAnsi="Arial" w:cs="Arial"/>
          <w:color w:val="010000"/>
          <w:sz w:val="20"/>
        </w:rPr>
        <w:t xml:space="preserve"> </w:t>
      </w:r>
      <w:r w:rsidR="00B569A3" w:rsidRPr="00C7118C">
        <w:rPr>
          <w:rFonts w:ascii="Arial" w:hAnsi="Arial" w:cs="Arial"/>
          <w:color w:val="010000"/>
          <w:sz w:val="20"/>
        </w:rPr>
        <w:t>of the offering</w:t>
      </w:r>
      <w:r w:rsidRPr="00C7118C">
        <w:rPr>
          <w:rFonts w:ascii="Arial" w:hAnsi="Arial" w:cs="Arial"/>
          <w:color w:val="010000"/>
          <w:sz w:val="20"/>
        </w:rPr>
        <w:t xml:space="preserve"> (if any)</w:t>
      </w:r>
      <w:r w:rsidR="00B569A3" w:rsidRPr="00C7118C">
        <w:rPr>
          <w:rFonts w:ascii="Arial" w:hAnsi="Arial" w:cs="Arial"/>
          <w:color w:val="010000"/>
          <w:sz w:val="20"/>
        </w:rPr>
        <w:t xml:space="preserve"> to foreign investors</w:t>
      </w:r>
      <w:r w:rsidRPr="00C7118C">
        <w:rPr>
          <w:rFonts w:ascii="Arial" w:hAnsi="Arial" w:cs="Arial"/>
          <w:color w:val="010000"/>
          <w:sz w:val="20"/>
        </w:rPr>
        <w:t xml:space="preserve"> to avoid an </w:t>
      </w:r>
      <w:r w:rsidR="00B569A3" w:rsidRPr="00C7118C">
        <w:rPr>
          <w:rFonts w:ascii="Arial" w:hAnsi="Arial" w:cs="Arial"/>
          <w:color w:val="010000"/>
          <w:sz w:val="20"/>
        </w:rPr>
        <w:t xml:space="preserve">increase </w:t>
      </w:r>
      <w:r w:rsidRPr="00C7118C">
        <w:rPr>
          <w:rFonts w:ascii="Arial" w:hAnsi="Arial" w:cs="Arial"/>
          <w:color w:val="010000"/>
          <w:sz w:val="20"/>
        </w:rPr>
        <w:t xml:space="preserve">in </w:t>
      </w:r>
      <w:r w:rsidR="00B569A3" w:rsidRPr="00C7118C">
        <w:rPr>
          <w:rFonts w:ascii="Arial" w:hAnsi="Arial" w:cs="Arial"/>
          <w:color w:val="010000"/>
          <w:sz w:val="20"/>
        </w:rPr>
        <w:t xml:space="preserve">the </w:t>
      </w:r>
      <w:r w:rsidRPr="00C7118C">
        <w:rPr>
          <w:rFonts w:ascii="Arial" w:hAnsi="Arial" w:cs="Arial"/>
          <w:color w:val="010000"/>
          <w:sz w:val="20"/>
        </w:rPr>
        <w:t xml:space="preserve">foreign </w:t>
      </w:r>
      <w:r w:rsidR="00B569A3" w:rsidRPr="00C7118C">
        <w:rPr>
          <w:rFonts w:ascii="Arial" w:hAnsi="Arial" w:cs="Arial"/>
          <w:color w:val="010000"/>
          <w:sz w:val="20"/>
        </w:rPr>
        <w:t>ownership rate of the Corporation.</w:t>
      </w:r>
    </w:p>
    <w:p w14:paraId="12AAB7BB" w14:textId="77777777"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‎‎Article 5. Authorize/Assign</w:t>
      </w:r>
    </w:p>
    <w:p w14:paraId="3A574A37" w14:textId="5AE51E32"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lastRenderedPageBreak/>
        <w:t xml:space="preserve">The Board of Directors authorizes/assigns the Corporation’s Manager-cum-Legal Representative to direct and sign relevant documents </w:t>
      </w:r>
      <w:r w:rsidR="00830E0A" w:rsidRPr="00C7118C">
        <w:rPr>
          <w:rFonts w:ascii="Arial" w:hAnsi="Arial" w:cs="Arial"/>
          <w:color w:val="010000"/>
          <w:sz w:val="20"/>
        </w:rPr>
        <w:t>(</w:t>
      </w:r>
      <w:r w:rsidRPr="00C7118C">
        <w:rPr>
          <w:rFonts w:ascii="Arial" w:hAnsi="Arial" w:cs="Arial"/>
          <w:color w:val="010000"/>
          <w:sz w:val="20"/>
        </w:rPr>
        <w:t xml:space="preserve">including </w:t>
      </w:r>
      <w:r w:rsidR="00830E0A" w:rsidRPr="00C7118C">
        <w:rPr>
          <w:rFonts w:ascii="Arial" w:hAnsi="Arial" w:cs="Arial"/>
          <w:color w:val="010000"/>
          <w:sz w:val="20"/>
        </w:rPr>
        <w:t xml:space="preserve">documents </w:t>
      </w:r>
      <w:r w:rsidR="00830E0A" w:rsidRPr="00C7118C">
        <w:rPr>
          <w:rFonts w:ascii="Arial" w:hAnsi="Arial" w:cs="Arial"/>
          <w:color w:val="010000"/>
          <w:sz w:val="20"/>
        </w:rPr>
        <w:t xml:space="preserve">on </w:t>
      </w:r>
      <w:r w:rsidRPr="00C7118C">
        <w:rPr>
          <w:rFonts w:ascii="Arial" w:hAnsi="Arial" w:cs="Arial"/>
          <w:color w:val="010000"/>
          <w:sz w:val="20"/>
        </w:rPr>
        <w:t>explanation</w:t>
      </w:r>
      <w:r w:rsidR="00830E0A" w:rsidRPr="00C7118C">
        <w:rPr>
          <w:rFonts w:ascii="Arial" w:hAnsi="Arial" w:cs="Arial"/>
          <w:color w:val="010000"/>
          <w:sz w:val="20"/>
        </w:rPr>
        <w:t>)</w:t>
      </w:r>
      <w:r w:rsidRPr="00C7118C">
        <w:rPr>
          <w:rFonts w:ascii="Arial" w:hAnsi="Arial" w:cs="Arial"/>
          <w:color w:val="010000"/>
          <w:sz w:val="20"/>
        </w:rPr>
        <w:t xml:space="preserve"> </w:t>
      </w:r>
      <w:r w:rsidR="00830E0A" w:rsidRPr="00C7118C">
        <w:rPr>
          <w:rFonts w:ascii="Arial" w:hAnsi="Arial" w:cs="Arial"/>
          <w:color w:val="010000"/>
          <w:sz w:val="20"/>
        </w:rPr>
        <w:t>with</w:t>
      </w:r>
      <w:r w:rsidRPr="00C7118C">
        <w:rPr>
          <w:rFonts w:ascii="Arial" w:hAnsi="Arial" w:cs="Arial"/>
          <w:color w:val="010000"/>
          <w:sz w:val="20"/>
        </w:rPr>
        <w:t xml:space="preserve"> Competent State Authorities (if any) to complete the offering, register additional shares and register additional share trading, and change the charter capital in the Business Registration Certificate.</w:t>
      </w:r>
    </w:p>
    <w:p w14:paraId="41C6EC2F" w14:textId="77777777"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‎‎Article 6. Validity: This Resolution takes effect from the date of its signing.</w:t>
      </w:r>
    </w:p>
    <w:p w14:paraId="075F9681" w14:textId="71E36C2C" w:rsidR="00C5509C" w:rsidRPr="00C7118C" w:rsidRDefault="00B569A3" w:rsidP="00C7118C">
      <w:pPr>
        <w:pBdr>
          <w:top w:val="nil"/>
          <w:left w:val="nil"/>
          <w:bottom w:val="nil"/>
          <w:right w:val="nil"/>
          <w:between w:val="nil"/>
        </w:pBdr>
        <w:spacing w:after="120" w:line="360" w:lineRule="auto"/>
        <w:rPr>
          <w:rFonts w:ascii="Arial" w:eastAsia="Arial" w:hAnsi="Arial" w:cs="Arial"/>
          <w:color w:val="010000"/>
          <w:sz w:val="20"/>
          <w:szCs w:val="20"/>
        </w:rPr>
      </w:pPr>
      <w:r w:rsidRPr="00C7118C">
        <w:rPr>
          <w:rFonts w:ascii="Arial" w:hAnsi="Arial" w:cs="Arial"/>
          <w:color w:val="010000"/>
          <w:sz w:val="20"/>
        </w:rPr>
        <w:t>‎‎Article 7.</w:t>
      </w:r>
      <w:r w:rsidR="00830E0A" w:rsidRPr="00C7118C">
        <w:rPr>
          <w:rFonts w:ascii="Arial" w:hAnsi="Arial" w:cs="Arial"/>
          <w:color w:val="010000"/>
          <w:sz w:val="20"/>
        </w:rPr>
        <w:t xml:space="preserve"> Implementation</w:t>
      </w:r>
      <w:r w:rsidRPr="00C7118C">
        <w:rPr>
          <w:rFonts w:ascii="Arial" w:hAnsi="Arial" w:cs="Arial"/>
          <w:color w:val="010000"/>
          <w:sz w:val="20"/>
        </w:rPr>
        <w:t>: Members of the Board of Directors, members of the Supervisory Board, the Board of Managers and relevant functional departments of the Corporation are responsible for implementing this Resolution.</w:t>
      </w:r>
    </w:p>
    <w:p w14:paraId="7A1127CC" w14:textId="3CB9D469" w:rsidR="00C5509C" w:rsidRPr="00C7118C" w:rsidRDefault="00B569A3" w:rsidP="00C7118C">
      <w:pPr>
        <w:spacing w:after="120" w:line="360" w:lineRule="auto"/>
        <w:jc w:val="center"/>
        <w:rPr>
          <w:rFonts w:ascii="Arial" w:hAnsi="Arial" w:cs="Arial"/>
          <w:color w:val="010000"/>
          <w:sz w:val="20"/>
        </w:rPr>
      </w:pPr>
      <w:r w:rsidRPr="00C7118C">
        <w:rPr>
          <w:rFonts w:ascii="Arial" w:hAnsi="Arial" w:cs="Arial"/>
          <w:color w:val="010000"/>
          <w:sz w:val="20"/>
        </w:rPr>
        <w:t>Appendix</w:t>
      </w:r>
    </w:p>
    <w:p w14:paraId="4016A6DF" w14:textId="45F1F135" w:rsidR="00830E0A" w:rsidRPr="00C7118C" w:rsidRDefault="00830E0A" w:rsidP="00C7118C">
      <w:pPr>
        <w:spacing w:after="120" w:line="360" w:lineRule="auto"/>
        <w:jc w:val="center"/>
        <w:rPr>
          <w:rFonts w:ascii="Arial" w:eastAsia="Arial" w:hAnsi="Arial" w:cs="Arial"/>
          <w:color w:val="010000"/>
          <w:sz w:val="20"/>
          <w:szCs w:val="20"/>
        </w:rPr>
      </w:pPr>
      <w:r w:rsidRPr="00C7118C">
        <w:rPr>
          <w:rFonts w:ascii="Arial" w:eastAsia="Arial" w:hAnsi="Arial" w:cs="Arial"/>
          <w:color w:val="010000"/>
          <w:sz w:val="20"/>
          <w:szCs w:val="20"/>
        </w:rPr>
        <w:t>Public offering plan</w:t>
      </w:r>
    </w:p>
    <w:p w14:paraId="7F30A422" w14:textId="2A23134E"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1. Shares for offering: Shares of Phuong Dong Viet Shipping and Logistics Corporation</w:t>
      </w:r>
    </w:p>
    <w:p w14:paraId="0815A344" w14:textId="3A47D3DB"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2. Share type: common share.</w:t>
      </w:r>
    </w:p>
    <w:p w14:paraId="4125255F" w14:textId="7594C381"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3. Par value: VND 10,000/share.</w:t>
      </w:r>
    </w:p>
    <w:p w14:paraId="491773CB" w14:textId="62A0F768"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4. Current charter capital: VND 430,873,310,000.</w:t>
      </w:r>
    </w:p>
    <w:p w14:paraId="23C21B20" w14:textId="407E5B98"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5. Number of issued shares: 43,087,331 shares</w:t>
      </w:r>
    </w:p>
    <w:p w14:paraId="68974F13" w14:textId="0FD57D72"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6. Number of treasury shares: 0 shares.</w:t>
      </w:r>
    </w:p>
    <w:p w14:paraId="0FC16B70" w14:textId="328CC77D"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7. Number of outstanding shares: 43,087,331 shares;</w:t>
      </w:r>
    </w:p>
    <w:p w14:paraId="0A4371DF" w14:textId="3C9CBA62"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8. Number of shares with preferred dividends: 0 shares.</w:t>
      </w:r>
    </w:p>
    <w:p w14:paraId="587424BE" w14:textId="19E6517B"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9. Number of shares registered for offering: 8,022,655 shares.</w:t>
      </w:r>
    </w:p>
    <w:p w14:paraId="7AB277B8" w14:textId="633647E2"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10. Offering price: VND 10,000/share.</w:t>
      </w:r>
    </w:p>
    <w:p w14:paraId="2BA7C0DC" w14:textId="7E4EDA6E"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11. Basis for propos</w:t>
      </w:r>
      <w:r w:rsidR="003D7DF6" w:rsidRPr="00C7118C">
        <w:rPr>
          <w:rFonts w:ascii="Arial" w:hAnsi="Arial" w:cs="Arial"/>
          <w:color w:val="010000"/>
          <w:sz w:val="20"/>
        </w:rPr>
        <w:t>ing the</w:t>
      </w:r>
      <w:r w:rsidRPr="00C7118C">
        <w:rPr>
          <w:rFonts w:ascii="Arial" w:hAnsi="Arial" w:cs="Arial"/>
          <w:color w:val="010000"/>
          <w:sz w:val="20"/>
        </w:rPr>
        <w:t xml:space="preserve"> offering price: Based on the book value as of December 31, 2022, share par value</w:t>
      </w:r>
      <w:r w:rsidR="003D7DF6" w:rsidRPr="00C7118C">
        <w:rPr>
          <w:rFonts w:ascii="Arial" w:hAnsi="Arial" w:cs="Arial"/>
          <w:color w:val="010000"/>
          <w:sz w:val="20"/>
        </w:rPr>
        <w:t>,</w:t>
      </w:r>
      <w:r w:rsidRPr="00C7118C">
        <w:rPr>
          <w:rFonts w:ascii="Arial" w:hAnsi="Arial" w:cs="Arial"/>
          <w:color w:val="010000"/>
          <w:sz w:val="20"/>
        </w:rPr>
        <w:t xml:space="preserve"> and market price, the Board of Directors decided an offering price for existing shareholders of VND 10,000/share.</w:t>
      </w:r>
    </w:p>
    <w:p w14:paraId="5D9E8ADE" w14:textId="62A1FFBE"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12. Total offering value: VND 80,226,550,000.</w:t>
      </w:r>
    </w:p>
    <w:p w14:paraId="26424369" w14:textId="77EF5D96"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 xml:space="preserve">13. Eligible buyers: Existing shareholders named on the list </w:t>
      </w:r>
      <w:r w:rsidR="003D7DF6" w:rsidRPr="00C7118C">
        <w:rPr>
          <w:rFonts w:ascii="Arial" w:hAnsi="Arial" w:cs="Arial"/>
          <w:color w:val="010000"/>
          <w:sz w:val="20"/>
        </w:rPr>
        <w:t xml:space="preserve">at the </w:t>
      </w:r>
      <w:r w:rsidRPr="00C7118C">
        <w:rPr>
          <w:rFonts w:ascii="Arial" w:hAnsi="Arial" w:cs="Arial"/>
          <w:color w:val="010000"/>
          <w:sz w:val="20"/>
        </w:rPr>
        <w:t xml:space="preserve">date </w:t>
      </w:r>
      <w:r w:rsidR="003D7DF6" w:rsidRPr="00C7118C">
        <w:rPr>
          <w:rFonts w:ascii="Arial" w:hAnsi="Arial" w:cs="Arial"/>
          <w:color w:val="010000"/>
          <w:sz w:val="20"/>
        </w:rPr>
        <w:t xml:space="preserve">of recording a list </w:t>
      </w:r>
      <w:r w:rsidRPr="00C7118C">
        <w:rPr>
          <w:rFonts w:ascii="Arial" w:hAnsi="Arial" w:cs="Arial"/>
          <w:color w:val="010000"/>
          <w:sz w:val="20"/>
        </w:rPr>
        <w:t xml:space="preserve">with the Vietnam Securities Depository and Clearing Corporation to </w:t>
      </w:r>
      <w:r w:rsidR="003D7DF6" w:rsidRPr="00C7118C">
        <w:rPr>
          <w:rFonts w:ascii="Arial" w:hAnsi="Arial" w:cs="Arial"/>
          <w:color w:val="010000"/>
          <w:sz w:val="20"/>
        </w:rPr>
        <w:t>exercise</w:t>
      </w:r>
      <w:r w:rsidRPr="00C7118C">
        <w:rPr>
          <w:rFonts w:ascii="Arial" w:hAnsi="Arial" w:cs="Arial"/>
          <w:color w:val="010000"/>
          <w:sz w:val="20"/>
        </w:rPr>
        <w:t xml:space="preserve"> the share purchase rights.</w:t>
      </w:r>
    </w:p>
    <w:p w14:paraId="5720E80A" w14:textId="03C97AB0"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14. Rights exercise rate: 1,000:186 (</w:t>
      </w:r>
      <w:r w:rsidR="003D7DF6" w:rsidRPr="00C7118C">
        <w:rPr>
          <w:rFonts w:ascii="Arial" w:hAnsi="Arial" w:cs="Arial"/>
          <w:color w:val="010000"/>
          <w:sz w:val="20"/>
        </w:rPr>
        <w:t>S</w:t>
      </w:r>
      <w:r w:rsidRPr="00C7118C">
        <w:rPr>
          <w:rFonts w:ascii="Arial" w:hAnsi="Arial" w:cs="Arial"/>
          <w:color w:val="010000"/>
          <w:sz w:val="20"/>
        </w:rPr>
        <w:t>hareholder</w:t>
      </w:r>
      <w:r w:rsidR="003D7DF6" w:rsidRPr="00C7118C">
        <w:rPr>
          <w:rFonts w:ascii="Arial" w:hAnsi="Arial" w:cs="Arial"/>
          <w:color w:val="010000"/>
          <w:sz w:val="20"/>
        </w:rPr>
        <w:t>s</w:t>
      </w:r>
      <w:r w:rsidRPr="00C7118C">
        <w:rPr>
          <w:rFonts w:ascii="Arial" w:hAnsi="Arial" w:cs="Arial"/>
          <w:color w:val="010000"/>
          <w:sz w:val="20"/>
        </w:rPr>
        <w:t xml:space="preserve"> owning 01 share at the time of recording the list to exercise rights </w:t>
      </w:r>
      <w:r w:rsidR="003D7DF6" w:rsidRPr="00C7118C">
        <w:rPr>
          <w:rFonts w:ascii="Arial" w:hAnsi="Arial" w:cs="Arial"/>
          <w:color w:val="010000"/>
          <w:sz w:val="20"/>
        </w:rPr>
        <w:t>receive</w:t>
      </w:r>
      <w:r w:rsidRPr="00C7118C">
        <w:rPr>
          <w:rFonts w:ascii="Arial" w:hAnsi="Arial" w:cs="Arial"/>
          <w:color w:val="010000"/>
          <w:sz w:val="20"/>
        </w:rPr>
        <w:t xml:space="preserve"> 01 right to purchase, for </w:t>
      </w:r>
      <w:r w:rsidR="003D7DF6" w:rsidRPr="00C7118C">
        <w:rPr>
          <w:rFonts w:ascii="Arial" w:hAnsi="Arial" w:cs="Arial"/>
          <w:color w:val="010000"/>
          <w:sz w:val="20"/>
        </w:rPr>
        <w:t xml:space="preserve">every </w:t>
      </w:r>
      <w:r w:rsidRPr="00C7118C">
        <w:rPr>
          <w:rFonts w:ascii="Arial" w:hAnsi="Arial" w:cs="Arial"/>
          <w:color w:val="010000"/>
          <w:sz w:val="20"/>
        </w:rPr>
        <w:t>1,000 purchase rights, shareholder can buy 186 new shares of this issuance).</w:t>
      </w:r>
    </w:p>
    <w:p w14:paraId="247299C2" w14:textId="4354AD9B"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15. Expected offering time: The Board of Directors authorizes the Corporation’s Manager to choose a specific time after receiving the decision of approval from the State Securities Commission, expected in Q1/2024-Q2/2024.</w:t>
      </w:r>
    </w:p>
    <w:p w14:paraId="5B815DF3" w14:textId="43949C6C"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16. Rate of shares registered for additional offering/total existing shares: 18.6%.</w:t>
      </w:r>
    </w:p>
    <w:p w14:paraId="0CFE0F25" w14:textId="0521A302"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lastRenderedPageBreak/>
        <w:t xml:space="preserve">17. Expected time to register to purchase shares: The Board of Directors authorizes the Manager to choose or adjust </w:t>
      </w:r>
      <w:r w:rsidR="003D7DF6" w:rsidRPr="00C7118C">
        <w:rPr>
          <w:rFonts w:ascii="Arial" w:hAnsi="Arial" w:cs="Arial"/>
          <w:color w:val="010000"/>
          <w:sz w:val="20"/>
        </w:rPr>
        <w:t>the</w:t>
      </w:r>
      <w:r w:rsidRPr="00C7118C">
        <w:rPr>
          <w:rFonts w:ascii="Arial" w:hAnsi="Arial" w:cs="Arial"/>
          <w:color w:val="010000"/>
          <w:sz w:val="20"/>
        </w:rPr>
        <w:t xml:space="preserve"> specific time after receiving the written approval of the State Securities Commission.</w:t>
      </w:r>
    </w:p>
    <w:p w14:paraId="0997A615" w14:textId="3A8CDB4B"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18. Distribution method: According to the method of exercising rights</w:t>
      </w:r>
    </w:p>
    <w:p w14:paraId="19CB2A7B" w14:textId="77777777" w:rsidR="00C5509C" w:rsidRPr="00C7118C" w:rsidRDefault="00B569A3" w:rsidP="00C7118C">
      <w:pPr>
        <w:pStyle w:val="ListParagraph"/>
        <w:numPr>
          <w:ilvl w:val="0"/>
          <w:numId w:val="4"/>
        </w:numPr>
        <w:tabs>
          <w:tab w:val="left" w:pos="432"/>
        </w:tabs>
        <w:spacing w:after="120" w:line="360" w:lineRule="auto"/>
        <w:ind w:left="0" w:firstLine="0"/>
        <w:contextualSpacing w:val="0"/>
        <w:rPr>
          <w:rFonts w:ascii="Arial" w:eastAsia="Arial" w:hAnsi="Arial" w:cs="Arial"/>
          <w:color w:val="010000"/>
          <w:sz w:val="20"/>
          <w:szCs w:val="20"/>
        </w:rPr>
      </w:pPr>
      <w:r w:rsidRPr="00C7118C">
        <w:rPr>
          <w:rFonts w:ascii="Arial" w:hAnsi="Arial" w:cs="Arial"/>
          <w:color w:val="010000"/>
          <w:sz w:val="20"/>
        </w:rPr>
        <w:t>For shareholders who have deposited securities: Distribute through the depository members of Vietnam Securities Depository and Clearing Corporation;</w:t>
      </w:r>
    </w:p>
    <w:p w14:paraId="222962AA" w14:textId="77777777" w:rsidR="00C5509C" w:rsidRPr="00C7118C" w:rsidRDefault="00B569A3" w:rsidP="00C7118C">
      <w:pPr>
        <w:pStyle w:val="ListParagraph"/>
        <w:numPr>
          <w:ilvl w:val="0"/>
          <w:numId w:val="4"/>
        </w:numPr>
        <w:tabs>
          <w:tab w:val="left" w:pos="432"/>
        </w:tabs>
        <w:spacing w:after="120" w:line="360" w:lineRule="auto"/>
        <w:ind w:left="0" w:firstLine="0"/>
        <w:contextualSpacing w:val="0"/>
        <w:rPr>
          <w:rFonts w:ascii="Arial" w:eastAsia="Arial" w:hAnsi="Arial" w:cs="Arial"/>
          <w:color w:val="010000"/>
          <w:sz w:val="20"/>
          <w:szCs w:val="20"/>
        </w:rPr>
      </w:pPr>
      <w:r w:rsidRPr="00C7118C">
        <w:rPr>
          <w:rFonts w:ascii="Arial" w:hAnsi="Arial" w:cs="Arial"/>
          <w:color w:val="010000"/>
          <w:sz w:val="20"/>
        </w:rPr>
        <w:t xml:space="preserve">For shareholders who have not deposited securities: Distribute at the headquarters of Phuong Dong Viet Shipping and Logistics Corporation. </w:t>
      </w:r>
    </w:p>
    <w:p w14:paraId="28BACD28" w14:textId="2E01DFB8"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 xml:space="preserve">19. </w:t>
      </w:r>
      <w:r w:rsidR="003D7DF6" w:rsidRPr="00C7118C">
        <w:rPr>
          <w:rFonts w:ascii="Arial" w:hAnsi="Arial" w:cs="Arial"/>
          <w:color w:val="010000"/>
          <w:sz w:val="20"/>
        </w:rPr>
        <w:t xml:space="preserve">Issuance </w:t>
      </w:r>
      <w:r w:rsidRPr="00C7118C">
        <w:rPr>
          <w:rFonts w:ascii="Arial" w:hAnsi="Arial" w:cs="Arial"/>
          <w:color w:val="010000"/>
          <w:sz w:val="20"/>
        </w:rPr>
        <w:t>consultancy unit: Vietcombank Securities Company, Ltd. - Ho Chi Minh City Branch.</w:t>
      </w:r>
    </w:p>
    <w:p w14:paraId="215D3041" w14:textId="18F05C0E"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 xml:space="preserve">20. Minimum successful offering rate: 70% of </w:t>
      </w:r>
      <w:r w:rsidR="003D7DF6" w:rsidRPr="00C7118C">
        <w:rPr>
          <w:rFonts w:ascii="Arial" w:hAnsi="Arial" w:cs="Arial"/>
          <w:color w:val="010000"/>
          <w:sz w:val="20"/>
        </w:rPr>
        <w:t xml:space="preserve">the </w:t>
      </w:r>
      <w:r w:rsidRPr="00C7118C">
        <w:rPr>
          <w:rFonts w:ascii="Arial" w:hAnsi="Arial" w:cs="Arial"/>
          <w:color w:val="010000"/>
          <w:sz w:val="20"/>
        </w:rPr>
        <w:t>total number of shares of the issuance</w:t>
      </w:r>
    </w:p>
    <w:p w14:paraId="0F10F459" w14:textId="2C6D567B"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21. Cancellation of the offering:</w:t>
      </w:r>
    </w:p>
    <w:p w14:paraId="4F9110EC" w14:textId="7063FB86" w:rsidR="003D7DF6" w:rsidRPr="00C7118C" w:rsidRDefault="00B569A3" w:rsidP="00C7118C">
      <w:pPr>
        <w:pStyle w:val="ListParagraph"/>
        <w:numPr>
          <w:ilvl w:val="0"/>
          <w:numId w:val="4"/>
        </w:numPr>
        <w:tabs>
          <w:tab w:val="left" w:pos="432"/>
        </w:tabs>
        <w:spacing w:after="120" w:line="360" w:lineRule="auto"/>
        <w:ind w:left="0" w:firstLine="0"/>
        <w:contextualSpacing w:val="0"/>
        <w:rPr>
          <w:rFonts w:ascii="Arial" w:hAnsi="Arial" w:cs="Arial"/>
          <w:color w:val="010000"/>
          <w:sz w:val="20"/>
        </w:rPr>
      </w:pPr>
      <w:r w:rsidRPr="00C7118C">
        <w:rPr>
          <w:rFonts w:ascii="Arial" w:hAnsi="Arial" w:cs="Arial"/>
          <w:color w:val="010000"/>
          <w:sz w:val="20"/>
        </w:rPr>
        <w:t xml:space="preserve">In case the number of shares offered to the investors does not reach 70% of </w:t>
      </w:r>
      <w:r w:rsidR="003D7DF6" w:rsidRPr="00C7118C">
        <w:rPr>
          <w:rFonts w:ascii="Arial" w:hAnsi="Arial" w:cs="Arial"/>
          <w:color w:val="010000"/>
          <w:sz w:val="20"/>
        </w:rPr>
        <w:t xml:space="preserve">the </w:t>
      </w:r>
      <w:r w:rsidRPr="00C7118C">
        <w:rPr>
          <w:rFonts w:ascii="Arial" w:hAnsi="Arial" w:cs="Arial"/>
          <w:color w:val="010000"/>
          <w:sz w:val="20"/>
        </w:rPr>
        <w:t xml:space="preserve">total number of additional issued shares of the offering, the offering will be canceled. Specifically, the minimum number of issued shares is 5,615,859 shares. </w:t>
      </w:r>
    </w:p>
    <w:p w14:paraId="187ABFCB" w14:textId="0635267E" w:rsidR="00C5509C" w:rsidRPr="00C7118C" w:rsidRDefault="00B569A3" w:rsidP="00C7118C">
      <w:pPr>
        <w:pStyle w:val="ListParagraph"/>
        <w:numPr>
          <w:ilvl w:val="0"/>
          <w:numId w:val="4"/>
        </w:numPr>
        <w:tabs>
          <w:tab w:val="left" w:pos="432"/>
        </w:tabs>
        <w:spacing w:after="120" w:line="360" w:lineRule="auto"/>
        <w:ind w:left="0" w:firstLine="0"/>
        <w:contextualSpacing w:val="0"/>
        <w:rPr>
          <w:rFonts w:ascii="Arial" w:eastAsia="Arial" w:hAnsi="Arial" w:cs="Arial"/>
          <w:color w:val="010000"/>
          <w:sz w:val="20"/>
          <w:szCs w:val="20"/>
        </w:rPr>
      </w:pPr>
      <w:r w:rsidRPr="00C7118C">
        <w:rPr>
          <w:rFonts w:ascii="Arial" w:hAnsi="Arial" w:cs="Arial"/>
          <w:color w:val="010000"/>
          <w:sz w:val="20"/>
        </w:rPr>
        <w:t xml:space="preserve">In case the State Securities Commission decides to cancel the public offering as specified in Article 28 of Law on Securities No. 54/2019/QH14, within 7 working days from the cancellation of the public offering, the Corporation will disclose information on the cancellation on an electric newspaper or printed newspaper in 3 consecutive </w:t>
      </w:r>
      <w:r w:rsidR="003D7DF6" w:rsidRPr="00C7118C">
        <w:rPr>
          <w:rFonts w:ascii="Arial" w:hAnsi="Arial" w:cs="Arial"/>
          <w:color w:val="010000"/>
          <w:sz w:val="20"/>
        </w:rPr>
        <w:t>issues,</w:t>
      </w:r>
      <w:r w:rsidRPr="00C7118C">
        <w:rPr>
          <w:rFonts w:ascii="Arial" w:hAnsi="Arial" w:cs="Arial"/>
          <w:color w:val="010000"/>
          <w:sz w:val="20"/>
        </w:rPr>
        <w:t xml:space="preserve"> withdraw issued securities, and return money to the investors within 15 days from the cancellation of the offering. </w:t>
      </w:r>
      <w:r w:rsidR="003D7DF6" w:rsidRPr="00C7118C">
        <w:rPr>
          <w:rFonts w:ascii="Arial" w:hAnsi="Arial" w:cs="Arial"/>
          <w:color w:val="010000"/>
          <w:sz w:val="20"/>
        </w:rPr>
        <w:t>W</w:t>
      </w:r>
      <w:r w:rsidR="003D7DF6" w:rsidRPr="00C7118C">
        <w:rPr>
          <w:rFonts w:ascii="Arial" w:hAnsi="Arial" w:cs="Arial"/>
          <w:color w:val="010000"/>
          <w:sz w:val="20"/>
        </w:rPr>
        <w:t xml:space="preserve">hen exceeding the payment term, the Corporation will </w:t>
      </w:r>
      <w:r w:rsidR="003D7DF6" w:rsidRPr="00C7118C">
        <w:rPr>
          <w:rFonts w:ascii="Arial" w:hAnsi="Arial" w:cs="Arial"/>
          <w:color w:val="010000"/>
          <w:sz w:val="20"/>
        </w:rPr>
        <w:t xml:space="preserve">refund </w:t>
      </w:r>
      <w:r w:rsidR="003D7DF6" w:rsidRPr="00C7118C">
        <w:rPr>
          <w:rFonts w:ascii="Arial" w:hAnsi="Arial" w:cs="Arial"/>
          <w:color w:val="010000"/>
          <w:sz w:val="20"/>
        </w:rPr>
        <w:t>the investor's paid amount and the interest for the number of overdue days (the interest rate is equal to the deposit rate for individual customers in VND with a term of 01 month, published on the website of the Joint Stock Commercial Bank for Foreign Trade of Vietnam at the time of payment).</w:t>
      </w:r>
    </w:p>
    <w:p w14:paraId="381C90D5" w14:textId="16FA8AC4" w:rsidR="00C5509C" w:rsidRPr="00C7118C" w:rsidRDefault="00B569A3" w:rsidP="00C7118C">
      <w:pPr>
        <w:pStyle w:val="ListParagraph"/>
        <w:numPr>
          <w:ilvl w:val="0"/>
          <w:numId w:val="4"/>
        </w:numPr>
        <w:tabs>
          <w:tab w:val="left" w:pos="432"/>
        </w:tabs>
        <w:spacing w:after="120" w:line="360" w:lineRule="auto"/>
        <w:ind w:left="0" w:firstLine="0"/>
        <w:contextualSpacing w:val="0"/>
        <w:rPr>
          <w:rFonts w:ascii="Arial" w:eastAsia="Arial" w:hAnsi="Arial" w:cs="Arial"/>
          <w:color w:val="010000"/>
          <w:sz w:val="20"/>
          <w:szCs w:val="20"/>
        </w:rPr>
      </w:pPr>
      <w:r w:rsidRPr="00C7118C">
        <w:rPr>
          <w:rFonts w:ascii="Arial" w:hAnsi="Arial" w:cs="Arial"/>
          <w:color w:val="010000"/>
          <w:sz w:val="20"/>
        </w:rPr>
        <w:t xml:space="preserve">Method of recovering and </w:t>
      </w:r>
      <w:r w:rsidR="00C7118C" w:rsidRPr="00C7118C">
        <w:rPr>
          <w:rFonts w:ascii="Arial" w:hAnsi="Arial" w:cs="Arial"/>
          <w:color w:val="010000"/>
          <w:sz w:val="20"/>
        </w:rPr>
        <w:t>refunding</w:t>
      </w:r>
      <w:r w:rsidRPr="00C7118C">
        <w:rPr>
          <w:rFonts w:ascii="Arial" w:hAnsi="Arial" w:cs="Arial"/>
          <w:color w:val="010000"/>
          <w:sz w:val="20"/>
        </w:rPr>
        <w:t xml:space="preserve"> money to shareholders and investors: For shareholders who have paid to buy shares through depository members, the Corporation will coordinate with VSDC and depository members to return the paid </w:t>
      </w:r>
      <w:r w:rsidR="00C7118C" w:rsidRPr="00C7118C">
        <w:rPr>
          <w:rFonts w:ascii="Arial" w:hAnsi="Arial" w:cs="Arial"/>
          <w:color w:val="010000"/>
          <w:sz w:val="20"/>
        </w:rPr>
        <w:t xml:space="preserve">amount </w:t>
      </w:r>
      <w:r w:rsidRPr="00C7118C">
        <w:rPr>
          <w:rFonts w:ascii="Arial" w:hAnsi="Arial" w:cs="Arial"/>
          <w:color w:val="010000"/>
          <w:sz w:val="20"/>
        </w:rPr>
        <w:t xml:space="preserve">to shareholders. For undeposited shareholders and investors buying shares </w:t>
      </w:r>
      <w:r w:rsidR="00C7118C" w:rsidRPr="00C7118C">
        <w:rPr>
          <w:rFonts w:ascii="Arial" w:hAnsi="Arial" w:cs="Arial"/>
          <w:color w:val="010000"/>
          <w:sz w:val="20"/>
        </w:rPr>
        <w:t>who</w:t>
      </w:r>
      <w:r w:rsidRPr="00C7118C">
        <w:rPr>
          <w:rFonts w:ascii="Arial" w:hAnsi="Arial" w:cs="Arial"/>
          <w:color w:val="010000"/>
          <w:sz w:val="20"/>
        </w:rPr>
        <w:t xml:space="preserve"> </w:t>
      </w:r>
      <w:r w:rsidR="00794405" w:rsidRPr="00C7118C">
        <w:rPr>
          <w:rFonts w:ascii="Arial" w:hAnsi="Arial" w:cs="Arial"/>
          <w:color w:val="010000"/>
          <w:sz w:val="20"/>
        </w:rPr>
        <w:t>transfer</w:t>
      </w:r>
      <w:r w:rsidR="00C7118C" w:rsidRPr="00C7118C">
        <w:rPr>
          <w:rFonts w:ascii="Arial" w:hAnsi="Arial" w:cs="Arial"/>
          <w:color w:val="010000"/>
          <w:sz w:val="20"/>
        </w:rPr>
        <w:t>red</w:t>
      </w:r>
      <w:r w:rsidRPr="00C7118C">
        <w:rPr>
          <w:rFonts w:ascii="Arial" w:hAnsi="Arial" w:cs="Arial"/>
          <w:color w:val="010000"/>
          <w:sz w:val="20"/>
        </w:rPr>
        <w:t xml:space="preserve"> directly to the escrow account, the Corporation will </w:t>
      </w:r>
      <w:r w:rsidR="00C7118C" w:rsidRPr="00C7118C">
        <w:rPr>
          <w:rFonts w:ascii="Arial" w:hAnsi="Arial" w:cs="Arial"/>
          <w:color w:val="010000"/>
          <w:sz w:val="20"/>
        </w:rPr>
        <w:t xml:space="preserve">refund </w:t>
      </w:r>
      <w:r w:rsidRPr="00C7118C">
        <w:rPr>
          <w:rFonts w:ascii="Arial" w:hAnsi="Arial" w:cs="Arial"/>
          <w:color w:val="010000"/>
          <w:sz w:val="20"/>
        </w:rPr>
        <w:t xml:space="preserve">the money directly to the shareholders and investors. The Corporation will cover all the transfer </w:t>
      </w:r>
      <w:r w:rsidR="00C7118C" w:rsidRPr="00C7118C">
        <w:rPr>
          <w:rFonts w:ascii="Arial" w:hAnsi="Arial" w:cs="Arial"/>
          <w:color w:val="010000"/>
          <w:sz w:val="20"/>
        </w:rPr>
        <w:t>fees</w:t>
      </w:r>
      <w:r w:rsidRPr="00C7118C">
        <w:rPr>
          <w:rFonts w:ascii="Arial" w:hAnsi="Arial" w:cs="Arial"/>
          <w:color w:val="010000"/>
          <w:sz w:val="20"/>
        </w:rPr>
        <w:t xml:space="preserve"> (if any).</w:t>
      </w:r>
    </w:p>
    <w:p w14:paraId="3AED1D29" w14:textId="7DC9AF3C"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22. The rights to buy additional shares of shareholders can only be transferred once. The transferee shall not transfer to a third party. Issued shares are not subject to transfer restrictions.</w:t>
      </w:r>
    </w:p>
    <w:p w14:paraId="3584894F" w14:textId="31857457"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 xml:space="preserve">Shareholders with transfer </w:t>
      </w:r>
      <w:r w:rsidR="00C7118C" w:rsidRPr="00C7118C">
        <w:rPr>
          <w:rFonts w:ascii="Arial" w:hAnsi="Arial" w:cs="Arial"/>
          <w:color w:val="010000"/>
          <w:sz w:val="20"/>
        </w:rPr>
        <w:t>restrictions</w:t>
      </w:r>
      <w:r w:rsidRPr="00C7118C">
        <w:rPr>
          <w:rFonts w:ascii="Arial" w:hAnsi="Arial" w:cs="Arial"/>
          <w:color w:val="010000"/>
          <w:sz w:val="20"/>
        </w:rPr>
        <w:t xml:space="preserve"> and shareholders owning preferred shares are still entitled to the purchase rights</w:t>
      </w:r>
      <w:r w:rsidR="00C7118C" w:rsidRPr="00C7118C">
        <w:rPr>
          <w:rFonts w:ascii="Arial" w:hAnsi="Arial" w:cs="Arial"/>
          <w:color w:val="010000"/>
          <w:sz w:val="20"/>
        </w:rPr>
        <w:t>. T</w:t>
      </w:r>
      <w:r w:rsidRPr="00C7118C">
        <w:rPr>
          <w:rFonts w:ascii="Arial" w:hAnsi="Arial" w:cs="Arial"/>
          <w:color w:val="010000"/>
          <w:sz w:val="20"/>
        </w:rPr>
        <w:t xml:space="preserve">ransfer restriction is not applied to the number of additional shares purchased under </w:t>
      </w:r>
      <w:r w:rsidR="00C7118C" w:rsidRPr="00C7118C">
        <w:rPr>
          <w:rFonts w:ascii="Arial" w:hAnsi="Arial" w:cs="Arial"/>
          <w:color w:val="010000"/>
          <w:sz w:val="20"/>
        </w:rPr>
        <w:t>these</w:t>
      </w:r>
      <w:r w:rsidRPr="00C7118C">
        <w:rPr>
          <w:rFonts w:ascii="Arial" w:hAnsi="Arial" w:cs="Arial"/>
          <w:color w:val="010000"/>
          <w:sz w:val="20"/>
        </w:rPr>
        <w:t xml:space="preserve"> right</w:t>
      </w:r>
      <w:r w:rsidR="00C7118C" w:rsidRPr="00C7118C">
        <w:rPr>
          <w:rFonts w:ascii="Arial" w:hAnsi="Arial" w:cs="Arial"/>
          <w:color w:val="010000"/>
          <w:sz w:val="20"/>
        </w:rPr>
        <w:t>s</w:t>
      </w:r>
      <w:r w:rsidRPr="00C7118C">
        <w:rPr>
          <w:rFonts w:ascii="Arial" w:hAnsi="Arial" w:cs="Arial"/>
          <w:color w:val="010000"/>
          <w:sz w:val="20"/>
        </w:rPr>
        <w:t>.</w:t>
      </w:r>
    </w:p>
    <w:p w14:paraId="38946641" w14:textId="721D29CB"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23. Plan to handle fractional and remaining shares:</w:t>
      </w:r>
    </w:p>
    <w:p w14:paraId="30239B30" w14:textId="77777777" w:rsidR="00C5509C" w:rsidRPr="00C7118C" w:rsidRDefault="00B569A3" w:rsidP="00C7118C">
      <w:pPr>
        <w:pStyle w:val="ListParagraph"/>
        <w:numPr>
          <w:ilvl w:val="0"/>
          <w:numId w:val="4"/>
        </w:numPr>
        <w:tabs>
          <w:tab w:val="left" w:pos="432"/>
        </w:tabs>
        <w:spacing w:after="120" w:line="360" w:lineRule="auto"/>
        <w:ind w:left="0" w:firstLine="0"/>
        <w:contextualSpacing w:val="0"/>
        <w:rPr>
          <w:rFonts w:ascii="Arial" w:eastAsia="Arial" w:hAnsi="Arial" w:cs="Arial"/>
          <w:color w:val="010000"/>
          <w:sz w:val="20"/>
          <w:szCs w:val="20"/>
        </w:rPr>
      </w:pPr>
      <w:r w:rsidRPr="00C7118C">
        <w:rPr>
          <w:rFonts w:ascii="Arial" w:hAnsi="Arial" w:cs="Arial"/>
          <w:color w:val="010000"/>
          <w:sz w:val="20"/>
        </w:rPr>
        <w:t>The number of shares issued to existing shareholders will be rounded down to the unit.</w:t>
      </w:r>
    </w:p>
    <w:p w14:paraId="61055687" w14:textId="08DA97F7" w:rsidR="00C5509C" w:rsidRPr="00C7118C" w:rsidRDefault="00C7118C" w:rsidP="00C7118C">
      <w:pPr>
        <w:pStyle w:val="ListParagraph"/>
        <w:numPr>
          <w:ilvl w:val="0"/>
          <w:numId w:val="4"/>
        </w:numPr>
        <w:tabs>
          <w:tab w:val="left" w:pos="432"/>
        </w:tabs>
        <w:spacing w:after="120" w:line="360" w:lineRule="auto"/>
        <w:ind w:left="0" w:firstLine="0"/>
        <w:contextualSpacing w:val="0"/>
        <w:rPr>
          <w:rFonts w:ascii="Arial" w:eastAsia="Arial" w:hAnsi="Arial" w:cs="Arial"/>
          <w:color w:val="010000"/>
          <w:sz w:val="20"/>
          <w:szCs w:val="20"/>
        </w:rPr>
      </w:pPr>
      <w:r w:rsidRPr="00C7118C">
        <w:rPr>
          <w:rFonts w:ascii="Arial" w:hAnsi="Arial" w:cs="Arial"/>
          <w:color w:val="010000"/>
          <w:sz w:val="20"/>
        </w:rPr>
        <w:lastRenderedPageBreak/>
        <w:t>For</w:t>
      </w:r>
      <w:r w:rsidR="00B569A3" w:rsidRPr="00C7118C">
        <w:rPr>
          <w:rFonts w:ascii="Arial" w:hAnsi="Arial" w:cs="Arial"/>
          <w:color w:val="010000"/>
          <w:sz w:val="20"/>
        </w:rPr>
        <w:t xml:space="preserve"> fractional shares and unsold shares (if any)</w:t>
      </w:r>
      <w:r w:rsidRPr="00C7118C">
        <w:rPr>
          <w:rFonts w:ascii="Arial" w:hAnsi="Arial" w:cs="Arial"/>
          <w:color w:val="010000"/>
          <w:sz w:val="20"/>
        </w:rPr>
        <w:t>,</w:t>
      </w:r>
      <w:r w:rsidR="00B569A3" w:rsidRPr="00C7118C">
        <w:rPr>
          <w:rFonts w:ascii="Arial" w:hAnsi="Arial" w:cs="Arial"/>
          <w:color w:val="010000"/>
          <w:sz w:val="20"/>
        </w:rPr>
        <w:t xml:space="preserve"> the Board of Directors </w:t>
      </w:r>
      <w:r w:rsidRPr="00C7118C">
        <w:rPr>
          <w:rFonts w:ascii="Arial" w:hAnsi="Arial" w:cs="Arial"/>
          <w:color w:val="010000"/>
          <w:sz w:val="20"/>
        </w:rPr>
        <w:t xml:space="preserve">will decide </w:t>
      </w:r>
      <w:r w:rsidR="00B569A3" w:rsidRPr="00C7118C">
        <w:rPr>
          <w:rFonts w:ascii="Arial" w:hAnsi="Arial" w:cs="Arial"/>
          <w:color w:val="010000"/>
          <w:sz w:val="20"/>
        </w:rPr>
        <w:t xml:space="preserve">on </w:t>
      </w:r>
      <w:r w:rsidRPr="00C7118C">
        <w:rPr>
          <w:rFonts w:ascii="Arial" w:hAnsi="Arial" w:cs="Arial"/>
          <w:color w:val="010000"/>
          <w:sz w:val="20"/>
        </w:rPr>
        <w:t>the</w:t>
      </w:r>
      <w:r w:rsidR="00B569A3" w:rsidRPr="00C7118C">
        <w:rPr>
          <w:rFonts w:ascii="Arial" w:hAnsi="Arial" w:cs="Arial"/>
          <w:color w:val="010000"/>
          <w:sz w:val="20"/>
        </w:rPr>
        <w:t xml:space="preserve"> subjects, </w:t>
      </w:r>
      <w:r w:rsidRPr="00C7118C">
        <w:rPr>
          <w:rFonts w:ascii="Arial" w:hAnsi="Arial" w:cs="Arial"/>
          <w:color w:val="010000"/>
          <w:sz w:val="20"/>
        </w:rPr>
        <w:t xml:space="preserve">and </w:t>
      </w:r>
      <w:r w:rsidR="00B569A3" w:rsidRPr="00C7118C">
        <w:rPr>
          <w:rFonts w:ascii="Arial" w:hAnsi="Arial" w:cs="Arial"/>
          <w:color w:val="010000"/>
          <w:sz w:val="20"/>
        </w:rPr>
        <w:t xml:space="preserve">number of shares to be distributed to bring the highest efficiency to the Corporation. The selling price of </w:t>
      </w:r>
      <w:r w:rsidRPr="00C7118C">
        <w:rPr>
          <w:rFonts w:ascii="Arial" w:hAnsi="Arial" w:cs="Arial"/>
          <w:color w:val="010000"/>
          <w:sz w:val="20"/>
        </w:rPr>
        <w:t xml:space="preserve">the </w:t>
      </w:r>
      <w:r w:rsidR="00B569A3" w:rsidRPr="00C7118C">
        <w:rPr>
          <w:rFonts w:ascii="Arial" w:hAnsi="Arial" w:cs="Arial"/>
          <w:color w:val="010000"/>
          <w:sz w:val="20"/>
        </w:rPr>
        <w:t xml:space="preserve">remaining shares and fractional shares </w:t>
      </w:r>
      <w:r w:rsidRPr="00C7118C">
        <w:rPr>
          <w:rFonts w:ascii="Arial" w:hAnsi="Arial" w:cs="Arial"/>
          <w:color w:val="010000"/>
          <w:sz w:val="20"/>
        </w:rPr>
        <w:t>shall</w:t>
      </w:r>
      <w:r w:rsidR="00B569A3" w:rsidRPr="00C7118C">
        <w:rPr>
          <w:rFonts w:ascii="Arial" w:hAnsi="Arial" w:cs="Arial"/>
          <w:color w:val="010000"/>
          <w:sz w:val="20"/>
        </w:rPr>
        <w:t xml:space="preserve"> not </w:t>
      </w:r>
      <w:r w:rsidRPr="00C7118C">
        <w:rPr>
          <w:rFonts w:ascii="Arial" w:hAnsi="Arial" w:cs="Arial"/>
          <w:color w:val="010000"/>
          <w:sz w:val="20"/>
        </w:rPr>
        <w:t xml:space="preserve">be </w:t>
      </w:r>
      <w:r w:rsidR="00B569A3" w:rsidRPr="00C7118C">
        <w:rPr>
          <w:rFonts w:ascii="Arial" w:hAnsi="Arial" w:cs="Arial"/>
          <w:color w:val="010000"/>
          <w:sz w:val="20"/>
        </w:rPr>
        <w:t>lower than VND 10,000/share. These shares (if any) will be restricted from being transferred within 1 year from the date of completion of the offering.</w:t>
      </w:r>
    </w:p>
    <w:p w14:paraId="25BE550E" w14:textId="142188AD" w:rsidR="00C7118C" w:rsidRPr="00C7118C" w:rsidRDefault="00B569A3" w:rsidP="00C7118C">
      <w:pPr>
        <w:spacing w:after="120" w:line="360" w:lineRule="auto"/>
        <w:rPr>
          <w:rFonts w:ascii="Arial" w:hAnsi="Arial" w:cs="Arial"/>
          <w:color w:val="010000"/>
          <w:sz w:val="20"/>
        </w:rPr>
      </w:pPr>
      <w:r w:rsidRPr="00C7118C">
        <w:rPr>
          <w:rFonts w:ascii="Arial" w:hAnsi="Arial" w:cs="Arial"/>
          <w:color w:val="010000"/>
          <w:sz w:val="20"/>
        </w:rPr>
        <w:t xml:space="preserve">For example: At the record date, shareholder A owning 100 shares will be entitled to 100 purchase </w:t>
      </w:r>
      <w:r w:rsidR="00C7118C" w:rsidRPr="00C7118C">
        <w:rPr>
          <w:rFonts w:ascii="Arial" w:hAnsi="Arial" w:cs="Arial"/>
          <w:color w:val="010000"/>
          <w:sz w:val="20"/>
        </w:rPr>
        <w:t>r</w:t>
      </w:r>
      <w:r w:rsidRPr="00C7118C">
        <w:rPr>
          <w:rFonts w:ascii="Arial" w:hAnsi="Arial" w:cs="Arial"/>
          <w:color w:val="010000"/>
          <w:sz w:val="20"/>
        </w:rPr>
        <w:t xml:space="preserve">ights. </w:t>
      </w:r>
      <w:r w:rsidR="00C7118C" w:rsidRPr="00C7118C">
        <w:rPr>
          <w:rFonts w:ascii="Arial" w:hAnsi="Arial" w:cs="Arial"/>
          <w:color w:val="010000"/>
          <w:sz w:val="20"/>
        </w:rPr>
        <w:t>Then</w:t>
      </w:r>
      <w:r w:rsidRPr="00C7118C">
        <w:rPr>
          <w:rFonts w:ascii="Arial" w:hAnsi="Arial" w:cs="Arial"/>
          <w:color w:val="010000"/>
          <w:sz w:val="20"/>
        </w:rPr>
        <w:t xml:space="preserve">, the number of additional issued shares that shareholder A can buy is (100/1,000) x 186 = 18.6 shares. After rounding down to the unit, the number of shares that shareholder A will receive is 18 shares. </w:t>
      </w:r>
    </w:p>
    <w:p w14:paraId="5E76D655" w14:textId="77777777" w:rsidR="00C7118C" w:rsidRPr="00C7118C" w:rsidRDefault="00B569A3" w:rsidP="00C7118C">
      <w:pPr>
        <w:pStyle w:val="ListParagraph"/>
        <w:numPr>
          <w:ilvl w:val="0"/>
          <w:numId w:val="4"/>
        </w:numPr>
        <w:tabs>
          <w:tab w:val="left" w:pos="432"/>
        </w:tabs>
        <w:spacing w:after="120" w:line="360" w:lineRule="auto"/>
        <w:ind w:left="0" w:firstLine="0"/>
        <w:contextualSpacing w:val="0"/>
        <w:rPr>
          <w:rFonts w:ascii="Arial" w:eastAsia="Arial" w:hAnsi="Arial" w:cs="Arial"/>
          <w:color w:val="010000"/>
          <w:sz w:val="20"/>
          <w:szCs w:val="20"/>
        </w:rPr>
      </w:pPr>
      <w:r w:rsidRPr="00C7118C">
        <w:rPr>
          <w:rFonts w:ascii="Arial" w:hAnsi="Arial" w:cs="Arial"/>
          <w:color w:val="010000"/>
          <w:sz w:val="20"/>
        </w:rPr>
        <w:t>The Corporation commits to handling the fractional shares, remaining shares due to shareholders not register</w:t>
      </w:r>
      <w:r w:rsidR="00C7118C" w:rsidRPr="00C7118C">
        <w:rPr>
          <w:rFonts w:ascii="Arial" w:hAnsi="Arial" w:cs="Arial"/>
          <w:color w:val="010000"/>
          <w:sz w:val="20"/>
        </w:rPr>
        <w:t>ing</w:t>
      </w:r>
      <w:r w:rsidRPr="00C7118C">
        <w:rPr>
          <w:rFonts w:ascii="Arial" w:hAnsi="Arial" w:cs="Arial"/>
          <w:color w:val="010000"/>
          <w:sz w:val="20"/>
        </w:rPr>
        <w:t xml:space="preserve"> to buy, ensuring the provisions specified in Article 42, Decree No. 155/2020/ND-CP dated December 31, 2020, detailing the implementation of a number of articles of the Law on Securities.</w:t>
      </w:r>
    </w:p>
    <w:p w14:paraId="24D56DEF" w14:textId="7560B015" w:rsidR="00C5509C" w:rsidRPr="00C7118C" w:rsidRDefault="00B569A3" w:rsidP="00C7118C">
      <w:pPr>
        <w:pStyle w:val="ListParagraph"/>
        <w:numPr>
          <w:ilvl w:val="0"/>
          <w:numId w:val="4"/>
        </w:numPr>
        <w:tabs>
          <w:tab w:val="left" w:pos="432"/>
        </w:tabs>
        <w:spacing w:after="120" w:line="360" w:lineRule="auto"/>
        <w:ind w:left="0" w:firstLine="0"/>
        <w:contextualSpacing w:val="0"/>
        <w:rPr>
          <w:rFonts w:ascii="Arial" w:eastAsia="Arial" w:hAnsi="Arial" w:cs="Arial"/>
          <w:color w:val="010000"/>
          <w:sz w:val="20"/>
          <w:szCs w:val="20"/>
        </w:rPr>
      </w:pPr>
      <w:r w:rsidRPr="00C7118C">
        <w:rPr>
          <w:rFonts w:ascii="Arial" w:hAnsi="Arial" w:cs="Arial"/>
          <w:color w:val="010000"/>
          <w:sz w:val="20"/>
        </w:rPr>
        <w:t xml:space="preserve">The Corporation commits not to distributing shares to Subsidiaries and subsidiaries under the same Holding Company to ensure compliance with Clause 2, Article 195 of </w:t>
      </w:r>
      <w:r w:rsidR="00C7118C" w:rsidRPr="00C7118C">
        <w:rPr>
          <w:rFonts w:ascii="Arial" w:hAnsi="Arial" w:cs="Arial"/>
          <w:color w:val="010000"/>
          <w:sz w:val="20"/>
        </w:rPr>
        <w:t xml:space="preserve">the Law on </w:t>
      </w:r>
      <w:r w:rsidRPr="00C7118C">
        <w:rPr>
          <w:rFonts w:ascii="Arial" w:hAnsi="Arial" w:cs="Arial"/>
          <w:color w:val="010000"/>
          <w:sz w:val="20"/>
        </w:rPr>
        <w:t>Enterprises 2020 No. 59/2020/QH14: “Subsidiaries are not allowed to invest in buying shares and contribute capital to the Holding Company. Subsidiaries of the same Holding Company are not allowed to concurrently contribute capital and purchase shares for cross-ownership.”</w:t>
      </w:r>
    </w:p>
    <w:p w14:paraId="2AE72B17" w14:textId="006B2585" w:rsidR="00C5509C" w:rsidRPr="00C7118C" w:rsidRDefault="00B569A3" w:rsidP="00C7118C">
      <w:pPr>
        <w:pStyle w:val="ListParagraph"/>
        <w:numPr>
          <w:ilvl w:val="0"/>
          <w:numId w:val="4"/>
        </w:numPr>
        <w:tabs>
          <w:tab w:val="left" w:pos="432"/>
        </w:tabs>
        <w:spacing w:after="120" w:line="360" w:lineRule="auto"/>
        <w:ind w:left="0" w:firstLine="0"/>
        <w:contextualSpacing w:val="0"/>
        <w:rPr>
          <w:rFonts w:ascii="Arial" w:eastAsia="Arial" w:hAnsi="Arial" w:cs="Arial"/>
          <w:color w:val="010000"/>
          <w:sz w:val="20"/>
          <w:szCs w:val="20"/>
        </w:rPr>
      </w:pPr>
      <w:r w:rsidRPr="00C7118C">
        <w:rPr>
          <w:rFonts w:ascii="Arial" w:hAnsi="Arial" w:cs="Arial"/>
          <w:color w:val="010000"/>
          <w:sz w:val="20"/>
        </w:rPr>
        <w:t xml:space="preserve">In case shareholders and investors (including members of the Board of Directors) </w:t>
      </w:r>
      <w:r w:rsidR="00C7118C" w:rsidRPr="00C7118C">
        <w:rPr>
          <w:rFonts w:ascii="Arial" w:hAnsi="Arial" w:cs="Arial"/>
          <w:color w:val="010000"/>
          <w:sz w:val="20"/>
        </w:rPr>
        <w:t>purchase shares distributed under this issuance plan</w:t>
      </w:r>
      <w:r w:rsidR="00C7118C" w:rsidRPr="00C7118C">
        <w:rPr>
          <w:rFonts w:ascii="Arial" w:hAnsi="Arial" w:cs="Arial"/>
          <w:color w:val="010000"/>
          <w:sz w:val="20"/>
        </w:rPr>
        <w:t xml:space="preserve">, leading to </w:t>
      </w:r>
      <w:r w:rsidRPr="00C7118C">
        <w:rPr>
          <w:rFonts w:ascii="Arial" w:hAnsi="Arial" w:cs="Arial"/>
          <w:color w:val="010000"/>
          <w:sz w:val="20"/>
        </w:rPr>
        <w:t>their total number of shares with voting rights exceed</w:t>
      </w:r>
      <w:r w:rsidR="00C7118C" w:rsidRPr="00C7118C">
        <w:rPr>
          <w:rFonts w:ascii="Arial" w:hAnsi="Arial" w:cs="Arial"/>
          <w:color w:val="010000"/>
          <w:sz w:val="20"/>
        </w:rPr>
        <w:t>ing</w:t>
      </w:r>
      <w:r w:rsidRPr="00C7118C">
        <w:rPr>
          <w:rFonts w:ascii="Arial" w:hAnsi="Arial" w:cs="Arial"/>
          <w:color w:val="010000"/>
          <w:sz w:val="20"/>
        </w:rPr>
        <w:t xml:space="preserve"> the rate</w:t>
      </w:r>
      <w:r w:rsidR="00C7118C" w:rsidRPr="00C7118C">
        <w:rPr>
          <w:rFonts w:ascii="Arial" w:hAnsi="Arial" w:cs="Arial"/>
          <w:color w:val="010000"/>
          <w:sz w:val="20"/>
        </w:rPr>
        <w:t xml:space="preserve"> at which a</w:t>
      </w:r>
      <w:r w:rsidRPr="00C7118C">
        <w:rPr>
          <w:rFonts w:ascii="Arial" w:hAnsi="Arial" w:cs="Arial"/>
          <w:color w:val="010000"/>
          <w:sz w:val="20"/>
        </w:rPr>
        <w:t xml:space="preserve"> public offering </w:t>
      </w:r>
      <w:r w:rsidR="00C7118C" w:rsidRPr="00C7118C">
        <w:rPr>
          <w:rFonts w:ascii="Arial" w:hAnsi="Arial" w:cs="Arial"/>
          <w:color w:val="010000"/>
          <w:sz w:val="20"/>
        </w:rPr>
        <w:t xml:space="preserve">is required </w:t>
      </w:r>
      <w:r w:rsidRPr="00C7118C">
        <w:rPr>
          <w:rFonts w:ascii="Arial" w:hAnsi="Arial" w:cs="Arial"/>
          <w:color w:val="010000"/>
          <w:sz w:val="20"/>
        </w:rPr>
        <w:t xml:space="preserve">as per </w:t>
      </w:r>
      <w:r w:rsidR="00C7118C" w:rsidRPr="00C7118C">
        <w:rPr>
          <w:rFonts w:ascii="Arial" w:hAnsi="Arial" w:cs="Arial"/>
          <w:color w:val="010000"/>
          <w:sz w:val="20"/>
        </w:rPr>
        <w:t xml:space="preserve">the </w:t>
      </w:r>
      <w:r w:rsidRPr="00C7118C">
        <w:rPr>
          <w:rFonts w:ascii="Arial" w:hAnsi="Arial" w:cs="Arial"/>
          <w:color w:val="010000"/>
          <w:sz w:val="20"/>
        </w:rPr>
        <w:t>provisions of law, it is necessary to implement procedures for public offering as per the provisions of law. The Corporation shall implement as per the provisions of law.</w:t>
      </w:r>
    </w:p>
    <w:p w14:paraId="016CCCDA" w14:textId="77777777" w:rsidR="00C5509C" w:rsidRPr="00C7118C" w:rsidRDefault="00B569A3" w:rsidP="00C7118C">
      <w:pPr>
        <w:spacing w:after="120" w:line="360" w:lineRule="auto"/>
        <w:rPr>
          <w:rFonts w:ascii="Arial" w:eastAsia="Arial" w:hAnsi="Arial" w:cs="Arial"/>
          <w:color w:val="010000"/>
          <w:sz w:val="20"/>
          <w:szCs w:val="20"/>
        </w:rPr>
      </w:pPr>
      <w:r w:rsidRPr="00C7118C">
        <w:rPr>
          <w:rFonts w:ascii="Arial" w:hAnsi="Arial" w:cs="Arial"/>
          <w:color w:val="010000"/>
          <w:sz w:val="20"/>
        </w:rPr>
        <w:t xml:space="preserve"> </w:t>
      </w:r>
    </w:p>
    <w:sectPr w:rsidR="00C5509C" w:rsidRPr="00C7118C" w:rsidSect="00C7118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D2C"/>
    <w:multiLevelType w:val="multilevel"/>
    <w:tmpl w:val="3AFAF86C"/>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ED5FC2"/>
    <w:multiLevelType w:val="multilevel"/>
    <w:tmpl w:val="6C4AB2C6"/>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CC38C9"/>
    <w:multiLevelType w:val="hybridMultilevel"/>
    <w:tmpl w:val="98E61F38"/>
    <w:lvl w:ilvl="0" w:tplc="41E42100">
      <w:start w:val="1"/>
      <w:numFmt w:val="bullet"/>
      <w:lvlText w:val="-"/>
      <w:lvlJc w:val="left"/>
      <w:pPr>
        <w:ind w:left="720" w:hanging="360"/>
      </w:pPr>
      <w:rPr>
        <w:rFonts w:ascii="Arial" w:hAnsi="Arial" w:hint="default"/>
        <w:b w:val="0"/>
        <w:i w:val="0"/>
        <w:sz w:val="20"/>
      </w:rPr>
    </w:lvl>
    <w:lvl w:ilvl="1" w:tplc="40DC96D8" w:tentative="1">
      <w:start w:val="1"/>
      <w:numFmt w:val="bullet"/>
      <w:lvlText w:val="o"/>
      <w:lvlJc w:val="left"/>
      <w:pPr>
        <w:ind w:left="1440" w:hanging="360"/>
      </w:pPr>
      <w:rPr>
        <w:rFonts w:ascii="Courier New" w:hAnsi="Courier New" w:cs="Courier New" w:hint="default"/>
        <w:b w:val="0"/>
        <w:i w:val="0"/>
        <w:sz w:val="20"/>
      </w:rPr>
    </w:lvl>
    <w:lvl w:ilvl="2" w:tplc="21B201D4"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32277"/>
    <w:multiLevelType w:val="multilevel"/>
    <w:tmpl w:val="C7F234B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9C"/>
    <w:rsid w:val="003D7DF6"/>
    <w:rsid w:val="00794405"/>
    <w:rsid w:val="00830E0A"/>
    <w:rsid w:val="00B569A3"/>
    <w:rsid w:val="00C5509C"/>
    <w:rsid w:val="00C7118C"/>
    <w:rsid w:val="00D8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80CEB"/>
  <w15:docId w15:val="{9E8CA3BE-F74A-45D9-98A6-B314D716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D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VX1tKATZpykKKa5iYdXGzssCnw==">CgMxLjA4AHIhMVo0SHhGNW8xSUlIU0RDenZLNUdBRTZrOXN3aG9jQWhC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1918</Words>
  <Characters>10653</Characters>
  <Application>Microsoft Office Word</Application>
  <DocSecurity>0</DocSecurity>
  <Lines>187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2023-12-26T10:44:00Z</dcterms:created>
  <dcterms:modified xsi:type="dcterms:W3CDTF">2023-12-26T12:51:00Z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0a2ca6f1120b63f010c728eee67fae5a3d129e8af72ad2e06c093aecb9d945d8</vt:lpwstr>
  </property>
</Properties>
</file>