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827A4D" w:rsidR="008729CE" w:rsidRPr="00156178" w:rsidRDefault="00B979C6" w:rsidP="00726F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156178">
        <w:rPr>
          <w:rFonts w:ascii="Arial" w:hAnsi="Arial" w:cs="Arial"/>
          <w:b/>
          <w:color w:val="010000"/>
          <w:sz w:val="20"/>
        </w:rPr>
        <w:t xml:space="preserve">PMS: </w:t>
      </w:r>
      <w:bookmarkStart w:id="1" w:name="_Hlk154491947"/>
      <w:r w:rsidR="00BC4001" w:rsidRPr="00156178">
        <w:rPr>
          <w:rFonts w:ascii="Arial" w:hAnsi="Arial" w:cs="Arial"/>
          <w:b/>
          <w:color w:val="010000"/>
          <w:sz w:val="20"/>
        </w:rPr>
        <w:t xml:space="preserve">Extraordinary </w:t>
      </w:r>
      <w:bookmarkEnd w:id="1"/>
      <w:r w:rsidRPr="00156178">
        <w:rPr>
          <w:rFonts w:ascii="Arial" w:hAnsi="Arial" w:cs="Arial"/>
          <w:b/>
          <w:color w:val="010000"/>
          <w:sz w:val="20"/>
        </w:rPr>
        <w:t>General Mandate 2023</w:t>
      </w:r>
    </w:p>
    <w:p w14:paraId="00000002" w14:textId="68F0B990" w:rsidR="008729CE" w:rsidRPr="00156178" w:rsidRDefault="00B979C6" w:rsidP="00726F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 xml:space="preserve">On December 11, 2023, Petroleum Mechanical Stock Company announced </w:t>
      </w:r>
      <w:r w:rsidR="00BC4001" w:rsidRPr="00156178">
        <w:rPr>
          <w:rFonts w:ascii="Arial" w:hAnsi="Arial" w:cs="Arial"/>
          <w:color w:val="010000"/>
          <w:sz w:val="20"/>
        </w:rPr>
        <w:t xml:space="preserve">General Mandate </w:t>
      </w:r>
      <w:r w:rsidRPr="00156178">
        <w:rPr>
          <w:rFonts w:ascii="Arial" w:hAnsi="Arial" w:cs="Arial"/>
          <w:color w:val="010000"/>
          <w:sz w:val="20"/>
        </w:rPr>
        <w:t>No. 28/PMS-NQ-</w:t>
      </w:r>
      <w:r w:rsidR="00BC4001" w:rsidRPr="00156178">
        <w:rPr>
          <w:rFonts w:ascii="Arial" w:hAnsi="Arial" w:cs="Arial"/>
          <w:color w:val="010000"/>
          <w:sz w:val="20"/>
        </w:rPr>
        <w:t>DHDCD</w:t>
      </w:r>
      <w:r w:rsidRPr="00156178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60BB176" w:rsidR="008729CE" w:rsidRPr="00156178" w:rsidRDefault="00B979C6" w:rsidP="00726F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>Article 1: Approve Proposals of the Company’s Board of Directors with some basic targets as follows</w:t>
      </w:r>
      <w:r w:rsidR="00BC4001" w:rsidRPr="00156178">
        <w:rPr>
          <w:rFonts w:ascii="Arial" w:hAnsi="Arial" w:cs="Arial"/>
          <w:color w:val="010000"/>
          <w:sz w:val="20"/>
        </w:rPr>
        <w:t>:</w:t>
      </w:r>
    </w:p>
    <w:p w14:paraId="00000004" w14:textId="77777777" w:rsidR="008729CE" w:rsidRPr="00156178" w:rsidRDefault="00B979C6" w:rsidP="00726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>Approve the Proposal of the Company’s Board of Directors on dismissing Mr. Ngo Minh Tu from the position of member of the Board of Directors from December 11, 2023</w:t>
      </w:r>
    </w:p>
    <w:p w14:paraId="00000005" w14:textId="77777777" w:rsidR="008729CE" w:rsidRPr="00156178" w:rsidRDefault="00B979C6" w:rsidP="00726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>Approve the Regulation on nomination, candidacy and election of additional members of the Board of Directors for the term of 2021-2025.</w:t>
      </w:r>
    </w:p>
    <w:p w14:paraId="00000006" w14:textId="154E3903" w:rsidR="008729CE" w:rsidRPr="00156178" w:rsidRDefault="00B979C6" w:rsidP="00726F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 xml:space="preserve">Article 2: Approve the election result of Mr. Dinh Viet Hoang as </w:t>
      </w:r>
      <w:r w:rsidR="00BC4001" w:rsidRPr="00156178">
        <w:rPr>
          <w:rFonts w:ascii="Arial" w:hAnsi="Arial" w:cs="Arial"/>
          <w:color w:val="010000"/>
          <w:sz w:val="20"/>
        </w:rPr>
        <w:t xml:space="preserve">a </w:t>
      </w:r>
      <w:r w:rsidRPr="00156178">
        <w:rPr>
          <w:rFonts w:ascii="Arial" w:hAnsi="Arial" w:cs="Arial"/>
          <w:color w:val="010000"/>
          <w:sz w:val="20"/>
        </w:rPr>
        <w:t>member of the Company’s Board of Directors for the remaining period of Term VI (2021-2025) from December 11, 2023.</w:t>
      </w:r>
    </w:p>
    <w:p w14:paraId="00000007" w14:textId="77777777" w:rsidR="008729CE" w:rsidRPr="00156178" w:rsidRDefault="00B979C6" w:rsidP="00726F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>Article 3: Organization and Implementation</w:t>
      </w:r>
    </w:p>
    <w:p w14:paraId="00000008" w14:textId="11860213" w:rsidR="008729CE" w:rsidRPr="00156178" w:rsidRDefault="00B979C6" w:rsidP="00726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 xml:space="preserve">The General Meeting of Shareholders authorizes the Board of Directors to </w:t>
      </w:r>
      <w:r w:rsidR="00156178" w:rsidRPr="00156178">
        <w:rPr>
          <w:rFonts w:ascii="Arial" w:hAnsi="Arial" w:cs="Arial"/>
          <w:color w:val="010000"/>
          <w:sz w:val="20"/>
        </w:rPr>
        <w:t>implement</w:t>
      </w:r>
      <w:r w:rsidRPr="00156178">
        <w:rPr>
          <w:rFonts w:ascii="Arial" w:hAnsi="Arial" w:cs="Arial"/>
          <w:color w:val="010000"/>
          <w:sz w:val="20"/>
        </w:rPr>
        <w:t xml:space="preserve"> the contents </w:t>
      </w:r>
      <w:r w:rsidR="00156178" w:rsidRPr="00156178">
        <w:rPr>
          <w:rFonts w:ascii="Arial" w:hAnsi="Arial" w:cs="Arial"/>
          <w:color w:val="010000"/>
          <w:sz w:val="20"/>
        </w:rPr>
        <w:t xml:space="preserve">approved in </w:t>
      </w:r>
      <w:r w:rsidRPr="00156178">
        <w:rPr>
          <w:rFonts w:ascii="Arial" w:hAnsi="Arial" w:cs="Arial"/>
          <w:color w:val="010000"/>
          <w:sz w:val="20"/>
        </w:rPr>
        <w:t xml:space="preserve">this </w:t>
      </w:r>
      <w:r w:rsidR="00156178" w:rsidRPr="00156178">
        <w:rPr>
          <w:rFonts w:ascii="Arial" w:hAnsi="Arial" w:cs="Arial"/>
          <w:color w:val="010000"/>
          <w:sz w:val="20"/>
        </w:rPr>
        <w:t xml:space="preserve">General Mandate </w:t>
      </w:r>
      <w:r w:rsidRPr="00156178">
        <w:rPr>
          <w:rFonts w:ascii="Arial" w:hAnsi="Arial" w:cs="Arial"/>
          <w:color w:val="010000"/>
          <w:sz w:val="20"/>
        </w:rPr>
        <w:t xml:space="preserve">and implement </w:t>
      </w:r>
      <w:r w:rsidR="00156178" w:rsidRPr="00156178">
        <w:rPr>
          <w:rFonts w:ascii="Arial" w:hAnsi="Arial" w:cs="Arial"/>
          <w:color w:val="010000"/>
          <w:sz w:val="20"/>
        </w:rPr>
        <w:t xml:space="preserve">necessary </w:t>
      </w:r>
      <w:r w:rsidRPr="00156178">
        <w:rPr>
          <w:rFonts w:ascii="Arial" w:hAnsi="Arial" w:cs="Arial"/>
          <w:color w:val="010000"/>
          <w:sz w:val="20"/>
        </w:rPr>
        <w:t>procedures in compliance with current regulations.</w:t>
      </w:r>
    </w:p>
    <w:p w14:paraId="00000009" w14:textId="4CCC0DB3" w:rsidR="008729CE" w:rsidRPr="00156178" w:rsidRDefault="00B979C6" w:rsidP="00726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 xml:space="preserve">This </w:t>
      </w:r>
      <w:r w:rsidR="00156178" w:rsidRPr="00156178">
        <w:rPr>
          <w:rFonts w:ascii="Arial" w:hAnsi="Arial" w:cs="Arial"/>
          <w:color w:val="010000"/>
          <w:sz w:val="20"/>
        </w:rPr>
        <w:t xml:space="preserve">General Mandate </w:t>
      </w:r>
      <w:r w:rsidRPr="00156178">
        <w:rPr>
          <w:rFonts w:ascii="Arial" w:hAnsi="Arial" w:cs="Arial"/>
          <w:color w:val="010000"/>
          <w:sz w:val="20"/>
        </w:rPr>
        <w:t xml:space="preserve">is approved by the General Meeting of Shareholders </w:t>
      </w:r>
      <w:r w:rsidR="00156178" w:rsidRPr="00156178">
        <w:rPr>
          <w:rFonts w:ascii="Arial" w:hAnsi="Arial" w:cs="Arial"/>
          <w:color w:val="010000"/>
          <w:sz w:val="20"/>
        </w:rPr>
        <w:t>in the form of</w:t>
      </w:r>
      <w:r w:rsidRPr="00156178">
        <w:rPr>
          <w:rFonts w:ascii="Arial" w:hAnsi="Arial" w:cs="Arial"/>
          <w:color w:val="010000"/>
          <w:sz w:val="20"/>
        </w:rPr>
        <w:t xml:space="preserve"> </w:t>
      </w:r>
      <w:r w:rsidR="00156178" w:rsidRPr="00156178">
        <w:rPr>
          <w:rFonts w:ascii="Arial" w:hAnsi="Arial" w:cs="Arial"/>
          <w:color w:val="010000"/>
          <w:sz w:val="20"/>
        </w:rPr>
        <w:t xml:space="preserve">collecting shareholders’ </w:t>
      </w:r>
      <w:r w:rsidRPr="00156178">
        <w:rPr>
          <w:rFonts w:ascii="Arial" w:hAnsi="Arial" w:cs="Arial"/>
          <w:color w:val="010000"/>
          <w:sz w:val="20"/>
        </w:rPr>
        <w:t xml:space="preserve">opinions </w:t>
      </w:r>
      <w:r w:rsidR="00156178" w:rsidRPr="00156178">
        <w:rPr>
          <w:rFonts w:ascii="Arial" w:hAnsi="Arial" w:cs="Arial"/>
          <w:color w:val="010000"/>
          <w:sz w:val="20"/>
        </w:rPr>
        <w:t>via a ballot</w:t>
      </w:r>
      <w:r w:rsidRPr="00156178">
        <w:rPr>
          <w:rFonts w:ascii="Arial" w:hAnsi="Arial" w:cs="Arial"/>
          <w:color w:val="010000"/>
          <w:sz w:val="20"/>
        </w:rPr>
        <w:t xml:space="preserve"> in 2023</w:t>
      </w:r>
      <w:r w:rsidR="00156178" w:rsidRPr="00156178">
        <w:rPr>
          <w:rFonts w:ascii="Arial" w:hAnsi="Arial" w:cs="Arial"/>
          <w:color w:val="010000"/>
          <w:sz w:val="20"/>
        </w:rPr>
        <w:t xml:space="preserve"> and </w:t>
      </w:r>
      <w:r w:rsidRPr="00156178">
        <w:rPr>
          <w:rFonts w:ascii="Arial" w:hAnsi="Arial" w:cs="Arial"/>
          <w:color w:val="010000"/>
          <w:sz w:val="20"/>
        </w:rPr>
        <w:t>takes effect</w:t>
      </w:r>
      <w:r w:rsidR="00156178" w:rsidRPr="00156178">
        <w:rPr>
          <w:rFonts w:ascii="Arial" w:hAnsi="Arial" w:cs="Arial"/>
          <w:color w:val="010000"/>
          <w:sz w:val="20"/>
        </w:rPr>
        <w:t xml:space="preserve"> </w:t>
      </w:r>
      <w:r w:rsidRPr="00156178">
        <w:rPr>
          <w:rFonts w:ascii="Arial" w:hAnsi="Arial" w:cs="Arial"/>
          <w:color w:val="010000"/>
          <w:sz w:val="20"/>
        </w:rPr>
        <w:t xml:space="preserve">from </w:t>
      </w:r>
      <w:r w:rsidR="00156178" w:rsidRPr="00156178">
        <w:rPr>
          <w:rFonts w:ascii="Arial" w:hAnsi="Arial" w:cs="Arial"/>
          <w:color w:val="010000"/>
          <w:sz w:val="20"/>
        </w:rPr>
        <w:t>December 11, 2023.</w:t>
      </w:r>
    </w:p>
    <w:p w14:paraId="0000000A" w14:textId="64F5DAC3" w:rsidR="008729CE" w:rsidRPr="00156178" w:rsidRDefault="00B979C6" w:rsidP="00726F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6178">
        <w:rPr>
          <w:rFonts w:ascii="Arial" w:hAnsi="Arial" w:cs="Arial"/>
          <w:color w:val="010000"/>
          <w:sz w:val="20"/>
        </w:rPr>
        <w:t xml:space="preserve">Shareholders, the Board of Directors, the Supervisory Board, the Executive Board and relevant organizations and individuals are responsible for implementing this </w:t>
      </w:r>
      <w:r w:rsidR="00156178" w:rsidRPr="00156178">
        <w:rPr>
          <w:rFonts w:ascii="Arial" w:hAnsi="Arial" w:cs="Arial"/>
          <w:color w:val="010000"/>
          <w:sz w:val="20"/>
        </w:rPr>
        <w:t>General Mandate</w:t>
      </w:r>
      <w:r w:rsidRPr="00156178">
        <w:rPr>
          <w:rFonts w:ascii="Arial" w:hAnsi="Arial" w:cs="Arial"/>
          <w:color w:val="010000"/>
          <w:sz w:val="20"/>
        </w:rPr>
        <w:t>.</w:t>
      </w:r>
      <w:bookmarkEnd w:id="0"/>
    </w:p>
    <w:sectPr w:rsidR="008729CE" w:rsidRPr="00156178" w:rsidSect="00BC400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CCB"/>
    <w:multiLevelType w:val="multilevel"/>
    <w:tmpl w:val="9DF42620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AC18F2"/>
    <w:multiLevelType w:val="multilevel"/>
    <w:tmpl w:val="62A83904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CE"/>
    <w:rsid w:val="00156178"/>
    <w:rsid w:val="00726FC3"/>
    <w:rsid w:val="008729CE"/>
    <w:rsid w:val="00B979C6"/>
    <w:rsid w:val="00B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A43D3"/>
  <w15:docId w15:val="{BB75FD43-D19D-47E2-A331-5415F7E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C1EJVD2hVXzug0m3RZ+N49XxMg==">CgMxLjA4AHIhMWdUN3BmaE1NMWxsRk9KV3pKa2hOWmlRb1otOVA3Ry1a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2023-12-25T10:47:00Z</dcterms:created>
  <dcterms:modified xsi:type="dcterms:W3CDTF">2023-12-27T09:46:00Z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1020d3a28b0d888d149e739d833cef55e7eac3c9889ae89fdcba76944ccf760f</vt:lpwstr>
  </property>
</Properties>
</file>