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5013" w:rsidRPr="00B671D6" w:rsidRDefault="006D4061" w:rsidP="00222E5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B671D6">
        <w:rPr>
          <w:rFonts w:ascii="Arial" w:hAnsi="Arial" w:cs="Arial"/>
          <w:b/>
          <w:bCs/>
          <w:color w:val="010000"/>
          <w:sz w:val="20"/>
        </w:rPr>
        <w:t>VC7:</w:t>
      </w:r>
      <w:r w:rsidRPr="00B671D6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0000002" w14:textId="63DD0186" w:rsidR="004B5013" w:rsidRPr="00B671D6" w:rsidRDefault="006D4061" w:rsidP="00222E5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 xml:space="preserve">On December 21, 2023, </w:t>
      </w:r>
      <w:r w:rsidR="00B671D6" w:rsidRPr="00B671D6">
        <w:rPr>
          <w:rFonts w:ascii="Arial" w:hAnsi="Arial" w:cs="Arial"/>
          <w:color w:val="010000"/>
          <w:sz w:val="20"/>
        </w:rPr>
        <w:t>BGI Group Joint Stock Company</w:t>
      </w:r>
      <w:r w:rsidRPr="00B671D6">
        <w:rPr>
          <w:rFonts w:ascii="Arial" w:hAnsi="Arial" w:cs="Arial"/>
          <w:color w:val="010000"/>
          <w:sz w:val="20"/>
        </w:rPr>
        <w:t xml:space="preserve"> announced Decision No. 52</w:t>
      </w:r>
      <w:r w:rsidR="00B671D6" w:rsidRPr="00B671D6">
        <w:rPr>
          <w:rFonts w:ascii="Arial" w:hAnsi="Arial" w:cs="Arial"/>
          <w:color w:val="010000"/>
          <w:sz w:val="20"/>
        </w:rPr>
        <w:t>-</w:t>
      </w:r>
      <w:r w:rsidRPr="00B671D6">
        <w:rPr>
          <w:rFonts w:ascii="Arial" w:hAnsi="Arial" w:cs="Arial"/>
          <w:color w:val="010000"/>
          <w:sz w:val="20"/>
        </w:rPr>
        <w:t>2023/QD</w:t>
      </w:r>
      <w:r w:rsidR="00B671D6" w:rsidRPr="00B671D6">
        <w:rPr>
          <w:rFonts w:ascii="Arial" w:hAnsi="Arial" w:cs="Arial"/>
          <w:color w:val="010000"/>
          <w:sz w:val="20"/>
        </w:rPr>
        <w:t>/</w:t>
      </w:r>
      <w:r w:rsidRPr="00B671D6">
        <w:rPr>
          <w:rFonts w:ascii="Arial" w:hAnsi="Arial" w:cs="Arial"/>
          <w:color w:val="010000"/>
          <w:sz w:val="20"/>
        </w:rPr>
        <w:t>HDQT on approving</w:t>
      </w:r>
      <w:r w:rsidR="00B671D6" w:rsidRPr="00B671D6">
        <w:rPr>
          <w:rFonts w:ascii="Arial" w:hAnsi="Arial" w:cs="Arial"/>
          <w:color w:val="010000"/>
          <w:sz w:val="20"/>
        </w:rPr>
        <w:t xml:space="preserve"> t</w:t>
      </w:r>
      <w:r w:rsidRPr="00B671D6">
        <w:rPr>
          <w:rFonts w:ascii="Arial" w:hAnsi="Arial" w:cs="Arial"/>
          <w:color w:val="010000"/>
          <w:sz w:val="20"/>
        </w:rPr>
        <w:t xml:space="preserve">he results of transferring shares belonging to the Company at the Subsidiary and the </w:t>
      </w:r>
      <w:r w:rsidR="00B671D6" w:rsidRPr="00B671D6">
        <w:rPr>
          <w:rFonts w:ascii="Arial" w:hAnsi="Arial" w:cs="Arial"/>
          <w:color w:val="010000"/>
          <w:sz w:val="20"/>
        </w:rPr>
        <w:t xml:space="preserve">ownership rate </w:t>
      </w:r>
      <w:r w:rsidRPr="00B671D6">
        <w:rPr>
          <w:rFonts w:ascii="Arial" w:hAnsi="Arial" w:cs="Arial"/>
          <w:color w:val="010000"/>
          <w:sz w:val="20"/>
        </w:rPr>
        <w:t xml:space="preserve">at the subsidiary as follows: </w:t>
      </w:r>
    </w:p>
    <w:p w14:paraId="00000003" w14:textId="02958D0C" w:rsidR="004B5013" w:rsidRPr="00B671D6" w:rsidRDefault="006D4061" w:rsidP="00222E5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 xml:space="preserve">Article 1: The Board of Directors of </w:t>
      </w:r>
      <w:r w:rsidR="00B671D6" w:rsidRPr="00B671D6">
        <w:rPr>
          <w:rFonts w:ascii="Arial" w:hAnsi="Arial" w:cs="Arial"/>
          <w:color w:val="010000"/>
          <w:sz w:val="20"/>
        </w:rPr>
        <w:t>BGI Group Joint Stock Company</w:t>
      </w:r>
      <w:r w:rsidRPr="00B671D6">
        <w:rPr>
          <w:rFonts w:ascii="Arial" w:hAnsi="Arial" w:cs="Arial"/>
          <w:color w:val="010000"/>
          <w:sz w:val="20"/>
        </w:rPr>
        <w:t xml:space="preserve"> approved the results of transferring shares owned by the Company at the subsidiary and approved the </w:t>
      </w:r>
      <w:r w:rsidR="00B671D6" w:rsidRPr="00B671D6">
        <w:rPr>
          <w:rFonts w:ascii="Arial" w:hAnsi="Arial" w:cs="Arial"/>
          <w:color w:val="010000"/>
          <w:sz w:val="20"/>
        </w:rPr>
        <w:t xml:space="preserve">ownership rate </w:t>
      </w:r>
      <w:r w:rsidRPr="00B671D6">
        <w:rPr>
          <w:rFonts w:ascii="Arial" w:hAnsi="Arial" w:cs="Arial"/>
          <w:color w:val="010000"/>
          <w:sz w:val="20"/>
        </w:rPr>
        <w:t xml:space="preserve">at the subsidiary: </w:t>
      </w:r>
    </w:p>
    <w:p w14:paraId="00000004" w14:textId="5B97FED0" w:rsidR="004B5013" w:rsidRPr="00B671D6" w:rsidRDefault="006D4061" w:rsidP="00222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7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 xml:space="preserve">Results of transferring shares owned by </w:t>
      </w:r>
      <w:r w:rsidR="00B671D6" w:rsidRPr="00B671D6">
        <w:rPr>
          <w:rFonts w:ascii="Arial" w:hAnsi="Arial" w:cs="Arial"/>
          <w:color w:val="010000"/>
          <w:sz w:val="20"/>
        </w:rPr>
        <w:t>BGI Group Joint Stock Company</w:t>
      </w:r>
      <w:r w:rsidRPr="00B671D6">
        <w:rPr>
          <w:rFonts w:ascii="Arial" w:hAnsi="Arial" w:cs="Arial"/>
          <w:color w:val="010000"/>
          <w:sz w:val="20"/>
        </w:rPr>
        <w:t xml:space="preserve"> at the Subsidiary:</w:t>
      </w:r>
    </w:p>
    <w:p w14:paraId="00000005" w14:textId="5E392C87" w:rsidR="004B5013" w:rsidRPr="00B671D6" w:rsidRDefault="006D4061" w:rsidP="00222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6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 xml:space="preserve">Name of transferred shares: </w:t>
      </w:r>
      <w:r w:rsidR="00B671D6" w:rsidRPr="00B671D6">
        <w:rPr>
          <w:rFonts w:ascii="Arial" w:hAnsi="Arial" w:cs="Arial"/>
          <w:color w:val="010000"/>
          <w:sz w:val="20"/>
        </w:rPr>
        <w:t xml:space="preserve">Shares of </w:t>
      </w:r>
      <w:r w:rsidRPr="00B671D6">
        <w:rPr>
          <w:rFonts w:ascii="Arial" w:hAnsi="Arial" w:cs="Arial"/>
          <w:color w:val="010000"/>
          <w:sz w:val="20"/>
        </w:rPr>
        <w:t>BGI Construction</w:t>
      </w:r>
      <w:r w:rsidR="00B671D6" w:rsidRPr="00B671D6">
        <w:rPr>
          <w:rFonts w:ascii="Arial" w:hAnsi="Arial" w:cs="Arial"/>
          <w:color w:val="010000"/>
          <w:sz w:val="20"/>
        </w:rPr>
        <w:t xml:space="preserve"> Joint Stock Company</w:t>
      </w:r>
    </w:p>
    <w:p w14:paraId="00000006" w14:textId="77777777" w:rsidR="004B5013" w:rsidRPr="00B671D6" w:rsidRDefault="006D4061" w:rsidP="00222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6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>Number of transferred shares: 100,000 shares</w:t>
      </w:r>
    </w:p>
    <w:p w14:paraId="00000007" w14:textId="042858C1" w:rsidR="004B5013" w:rsidRPr="00B671D6" w:rsidRDefault="006D4061" w:rsidP="00222E5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>Notes: Carry out the transfer of shares to</w:t>
      </w:r>
      <w:r w:rsidR="00B671D6" w:rsidRPr="00B671D6">
        <w:rPr>
          <w:rFonts w:ascii="Arial" w:hAnsi="Arial" w:cs="Arial"/>
          <w:color w:val="010000"/>
          <w:sz w:val="20"/>
        </w:rPr>
        <w:t xml:space="preserve"> the</w:t>
      </w:r>
      <w:r w:rsidRPr="00B671D6">
        <w:rPr>
          <w:rFonts w:ascii="Arial" w:hAnsi="Arial" w:cs="Arial"/>
          <w:color w:val="010000"/>
          <w:sz w:val="20"/>
        </w:rPr>
        <w:t xml:space="preserve"> PDMR according to the roadmap approved by the Board of Directors in Decision No. 06/QD-HDQT dated March 31, 2022, which was announced on April 01, 2022.</w:t>
      </w:r>
    </w:p>
    <w:p w14:paraId="00000008" w14:textId="3F079F5D" w:rsidR="004B5013" w:rsidRPr="00B671D6" w:rsidRDefault="006D4061" w:rsidP="00222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7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 xml:space="preserve">The </w:t>
      </w:r>
      <w:r w:rsidR="00B671D6" w:rsidRPr="00B671D6">
        <w:rPr>
          <w:rFonts w:ascii="Arial" w:hAnsi="Arial" w:cs="Arial"/>
          <w:color w:val="010000"/>
          <w:sz w:val="20"/>
        </w:rPr>
        <w:t>ownership rate</w:t>
      </w:r>
      <w:r w:rsidRPr="00B671D6">
        <w:rPr>
          <w:rFonts w:ascii="Arial" w:hAnsi="Arial" w:cs="Arial"/>
          <w:color w:val="010000"/>
          <w:sz w:val="20"/>
        </w:rPr>
        <w:t xml:space="preserve"> of </w:t>
      </w:r>
      <w:r w:rsidR="00B671D6" w:rsidRPr="00B671D6">
        <w:rPr>
          <w:rFonts w:ascii="Arial" w:hAnsi="Arial" w:cs="Arial"/>
          <w:color w:val="010000"/>
          <w:sz w:val="20"/>
        </w:rPr>
        <w:t>BGI Group Joint Stock Company</w:t>
      </w:r>
      <w:r w:rsidRPr="00B671D6">
        <w:rPr>
          <w:rFonts w:ascii="Arial" w:hAnsi="Arial" w:cs="Arial"/>
          <w:color w:val="010000"/>
          <w:sz w:val="20"/>
        </w:rPr>
        <w:t xml:space="preserve"> at the Subsidiary after the transfer:</w:t>
      </w:r>
    </w:p>
    <w:p w14:paraId="00000009" w14:textId="2C9A747C" w:rsidR="004B5013" w:rsidRPr="00B671D6" w:rsidRDefault="006D4061" w:rsidP="00222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6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 xml:space="preserve">The number of shares owned by </w:t>
      </w:r>
      <w:r w:rsidR="00B671D6" w:rsidRPr="00B671D6">
        <w:rPr>
          <w:rFonts w:ascii="Arial" w:hAnsi="Arial" w:cs="Arial"/>
          <w:color w:val="010000"/>
          <w:sz w:val="20"/>
        </w:rPr>
        <w:t>BGI Group Joint Stock Company</w:t>
      </w:r>
      <w:r w:rsidRPr="00B671D6">
        <w:rPr>
          <w:rFonts w:ascii="Arial" w:hAnsi="Arial" w:cs="Arial"/>
          <w:color w:val="010000"/>
          <w:sz w:val="20"/>
        </w:rPr>
        <w:t xml:space="preserve"> at </w:t>
      </w:r>
      <w:r w:rsidR="00B671D6" w:rsidRPr="00B671D6">
        <w:rPr>
          <w:rFonts w:ascii="Arial" w:hAnsi="Arial" w:cs="Arial"/>
          <w:color w:val="010000"/>
          <w:sz w:val="20"/>
        </w:rPr>
        <w:t>BGI Construction Joint Stock Company</w:t>
      </w:r>
      <w:r w:rsidRPr="00B671D6">
        <w:rPr>
          <w:rFonts w:ascii="Arial" w:hAnsi="Arial" w:cs="Arial"/>
          <w:color w:val="010000"/>
          <w:sz w:val="20"/>
        </w:rPr>
        <w:t>: 899,000 shares</w:t>
      </w:r>
    </w:p>
    <w:p w14:paraId="0000000A" w14:textId="75C17AC9" w:rsidR="004B5013" w:rsidRPr="00B671D6" w:rsidRDefault="00B671D6" w:rsidP="00222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6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>Rate:</w:t>
      </w:r>
      <w:r w:rsidR="006D4061" w:rsidRPr="00B671D6">
        <w:rPr>
          <w:rFonts w:ascii="Arial" w:hAnsi="Arial" w:cs="Arial"/>
          <w:color w:val="010000"/>
          <w:sz w:val="20"/>
        </w:rPr>
        <w:t xml:space="preserve"> 89.9%.</w:t>
      </w:r>
    </w:p>
    <w:p w14:paraId="0000000B" w14:textId="1A906E4D" w:rsidR="004B5013" w:rsidRPr="00B671D6" w:rsidRDefault="006D4061" w:rsidP="00222E5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71D6">
        <w:rPr>
          <w:rFonts w:ascii="Arial" w:hAnsi="Arial" w:cs="Arial"/>
          <w:color w:val="010000"/>
          <w:sz w:val="20"/>
        </w:rPr>
        <w:t>Article 2: This Decision takes effect on the date of its signing. Members of the Board of Directors and the Legal Representative of the Company shall implement based on this Decision.</w:t>
      </w:r>
      <w:bookmarkEnd w:id="0"/>
    </w:p>
    <w:sectPr w:rsidR="004B5013" w:rsidRPr="00B671D6" w:rsidSect="006D406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3F5"/>
    <w:multiLevelType w:val="multilevel"/>
    <w:tmpl w:val="D3C607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70C035D"/>
    <w:multiLevelType w:val="multilevel"/>
    <w:tmpl w:val="E0B62C6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13"/>
    <w:rsid w:val="00047E22"/>
    <w:rsid w:val="00222E5B"/>
    <w:rsid w:val="004B5013"/>
    <w:rsid w:val="006D4061"/>
    <w:rsid w:val="00B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8491C"/>
  <w15:docId w15:val="{CE33F46F-669D-498C-8F24-5627EDC1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MPw/ExUPqjm+R1zoJwpxE78DQ==">CgMxLjA4AHIhMXg2NlRJYkI3eDRzZElNdHhMS25KVDF3aE0temdkM2pQ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2023-12-25T04:40:00Z</dcterms:created>
  <dcterms:modified xsi:type="dcterms:W3CDTF">2023-12-26T10:14:00Z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fcc0897235775772bf060c11a88ab7a68e7e366340b02b8f1874467769245e1a</vt:lpwstr>
  </property>
</Properties>
</file>