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F80A" w14:textId="77777777" w:rsidR="008609FD" w:rsidRPr="004629F2" w:rsidRDefault="00016221" w:rsidP="00853756">
      <w:pPr>
        <w:spacing w:after="120" w:line="360" w:lineRule="auto"/>
        <w:jc w:val="both"/>
        <w:rPr>
          <w:rFonts w:ascii="Arial" w:eastAsia="Arial" w:hAnsi="Arial" w:cs="Arial"/>
          <w:b/>
          <w:color w:val="010000"/>
          <w:sz w:val="20"/>
          <w:szCs w:val="20"/>
        </w:rPr>
      </w:pPr>
      <w:r w:rsidRPr="004629F2">
        <w:rPr>
          <w:rFonts w:ascii="Arial" w:hAnsi="Arial" w:cs="Arial"/>
          <w:b/>
          <w:color w:val="010000"/>
          <w:sz w:val="20"/>
        </w:rPr>
        <w:t>VLW: Board Resolution</w:t>
      </w:r>
    </w:p>
    <w:p w14:paraId="580A5154" w14:textId="39A256FF" w:rsidR="008609FD" w:rsidRPr="004629F2" w:rsidRDefault="00016221" w:rsidP="00853756">
      <w:pPr>
        <w:spacing w:after="120" w:line="360" w:lineRule="auto"/>
        <w:jc w:val="both"/>
        <w:rPr>
          <w:rFonts w:ascii="Arial" w:eastAsia="Arial" w:hAnsi="Arial" w:cs="Arial"/>
          <w:color w:val="010000"/>
          <w:sz w:val="20"/>
          <w:szCs w:val="20"/>
        </w:rPr>
      </w:pPr>
      <w:r w:rsidRPr="004629F2">
        <w:rPr>
          <w:rFonts w:ascii="Arial" w:hAnsi="Arial" w:cs="Arial"/>
          <w:color w:val="010000"/>
          <w:sz w:val="20"/>
        </w:rPr>
        <w:t xml:space="preserve">On December 23, 2023, </w:t>
      </w:r>
      <w:proofErr w:type="spellStart"/>
      <w:r w:rsidRPr="004629F2">
        <w:rPr>
          <w:rFonts w:ascii="Arial" w:hAnsi="Arial" w:cs="Arial"/>
          <w:color w:val="010000"/>
          <w:sz w:val="20"/>
        </w:rPr>
        <w:t>Vinh</w:t>
      </w:r>
      <w:proofErr w:type="spellEnd"/>
      <w:r w:rsidRPr="004629F2">
        <w:rPr>
          <w:rFonts w:ascii="Arial" w:hAnsi="Arial" w:cs="Arial"/>
          <w:color w:val="010000"/>
          <w:sz w:val="20"/>
        </w:rPr>
        <w:t xml:space="preserve"> Long Water Supply Joint Stock Company announced Resolution No. 08/NQ-HDQT on the approval of the results of the implementation of the production and business plan for 2023 and the approval of the retirement decision of the state capital representative, a member of the Board of Directors</w:t>
      </w:r>
      <w:r w:rsidR="00FF69F5" w:rsidRPr="004629F2">
        <w:rPr>
          <w:rFonts w:ascii="Arial" w:hAnsi="Arial" w:cs="Arial"/>
          <w:color w:val="010000"/>
          <w:sz w:val="20"/>
        </w:rPr>
        <w:t>-</w:t>
      </w:r>
      <w:r w:rsidRPr="004629F2">
        <w:rPr>
          <w:rFonts w:ascii="Arial" w:hAnsi="Arial" w:cs="Arial"/>
          <w:color w:val="010000"/>
          <w:sz w:val="20"/>
        </w:rPr>
        <w:t>cum</w:t>
      </w:r>
      <w:r w:rsidR="00FF69F5" w:rsidRPr="004629F2">
        <w:rPr>
          <w:rFonts w:ascii="Arial" w:hAnsi="Arial" w:cs="Arial"/>
          <w:color w:val="010000"/>
          <w:sz w:val="20"/>
        </w:rPr>
        <w:t>-</w:t>
      </w:r>
      <w:r w:rsidR="00853756">
        <w:rPr>
          <w:rFonts w:ascii="Arial" w:hAnsi="Arial" w:cs="Arial"/>
          <w:color w:val="010000"/>
          <w:sz w:val="20"/>
        </w:rPr>
        <w:t>Managing Director as</w:t>
      </w:r>
      <w:r w:rsidRPr="004629F2">
        <w:rPr>
          <w:rFonts w:ascii="Arial" w:hAnsi="Arial" w:cs="Arial"/>
          <w:color w:val="010000"/>
          <w:sz w:val="20"/>
        </w:rPr>
        <w:t xml:space="preserve"> effective from January 1, 2024, as follows:</w:t>
      </w:r>
    </w:p>
    <w:p w14:paraId="1EDED81D" w14:textId="77777777" w:rsidR="008609FD" w:rsidRPr="004629F2" w:rsidRDefault="00016221" w:rsidP="00853756">
      <w:pPr>
        <w:spacing w:after="120" w:line="360" w:lineRule="auto"/>
        <w:jc w:val="both"/>
        <w:rPr>
          <w:rFonts w:ascii="Arial" w:eastAsia="Arial" w:hAnsi="Arial" w:cs="Arial"/>
          <w:color w:val="010000"/>
          <w:sz w:val="20"/>
          <w:szCs w:val="20"/>
        </w:rPr>
      </w:pPr>
      <w:r w:rsidRPr="004629F2">
        <w:rPr>
          <w:rFonts w:ascii="Arial" w:hAnsi="Arial" w:cs="Arial"/>
          <w:color w:val="010000"/>
          <w:sz w:val="20"/>
        </w:rPr>
        <w:t>‎‎Article 1. Approve the results of the production and business plan in 2023.</w:t>
      </w:r>
    </w:p>
    <w:p w14:paraId="661586C8" w14:textId="484A3EB5" w:rsidR="008609FD" w:rsidRPr="004629F2" w:rsidRDefault="00FF69F5" w:rsidP="00853756">
      <w:pPr>
        <w:numPr>
          <w:ilvl w:val="0"/>
          <w:numId w:val="1"/>
        </w:numPr>
        <w:tabs>
          <w:tab w:val="left" w:pos="180"/>
        </w:tabs>
        <w:spacing w:after="120" w:line="360" w:lineRule="auto"/>
        <w:ind w:left="0" w:firstLine="0"/>
        <w:jc w:val="both"/>
        <w:rPr>
          <w:rFonts w:ascii="Arial" w:eastAsia="Arial" w:hAnsi="Arial" w:cs="Arial"/>
          <w:color w:val="010000"/>
          <w:sz w:val="20"/>
          <w:szCs w:val="20"/>
        </w:rPr>
      </w:pPr>
      <w:r w:rsidRPr="004629F2">
        <w:rPr>
          <w:rFonts w:ascii="Arial" w:hAnsi="Arial" w:cs="Arial"/>
          <w:color w:val="010000"/>
          <w:sz w:val="20"/>
        </w:rPr>
        <w:t>Results of implementing the</w:t>
      </w:r>
      <w:r w:rsidR="00016221" w:rsidRPr="004629F2">
        <w:rPr>
          <w:rFonts w:ascii="Arial" w:hAnsi="Arial" w:cs="Arial"/>
          <w:color w:val="010000"/>
          <w:sz w:val="20"/>
        </w:rPr>
        <w:t xml:space="preserve"> production and business plan in 2023</w:t>
      </w:r>
    </w:p>
    <w:tbl>
      <w:tblPr>
        <w:tblStyle w:val="a"/>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3"/>
        <w:gridCol w:w="2248"/>
        <w:gridCol w:w="1277"/>
        <w:gridCol w:w="1417"/>
        <w:gridCol w:w="2301"/>
        <w:gridCol w:w="1349"/>
      </w:tblGrid>
      <w:tr w:rsidR="008609FD" w:rsidRPr="004629F2" w14:paraId="3334ECCF" w14:textId="77777777" w:rsidTr="00853756">
        <w:tc>
          <w:tcPr>
            <w:tcW w:w="318" w:type="pct"/>
            <w:shd w:val="clear" w:color="auto" w:fill="auto"/>
            <w:tcMar>
              <w:top w:w="0" w:type="dxa"/>
              <w:bottom w:w="0" w:type="dxa"/>
            </w:tcMar>
            <w:vAlign w:val="center"/>
          </w:tcPr>
          <w:p w14:paraId="62E093FA" w14:textId="77777777" w:rsidR="008609FD" w:rsidRPr="00853756" w:rsidRDefault="00016221" w:rsidP="00AA4E05">
            <w:pPr>
              <w:spacing w:after="120" w:line="360" w:lineRule="auto"/>
              <w:jc w:val="center"/>
              <w:rPr>
                <w:rFonts w:ascii="Arial" w:eastAsia="Arial" w:hAnsi="Arial" w:cs="Arial"/>
                <w:b/>
                <w:color w:val="010000"/>
                <w:sz w:val="20"/>
                <w:szCs w:val="20"/>
              </w:rPr>
            </w:pPr>
            <w:r w:rsidRPr="00853756">
              <w:rPr>
                <w:rFonts w:ascii="Arial" w:hAnsi="Arial" w:cs="Arial"/>
                <w:b/>
                <w:color w:val="010000"/>
                <w:sz w:val="20"/>
              </w:rPr>
              <w:t>No.</w:t>
            </w:r>
          </w:p>
        </w:tc>
        <w:tc>
          <w:tcPr>
            <w:tcW w:w="1225" w:type="pct"/>
            <w:shd w:val="clear" w:color="auto" w:fill="auto"/>
            <w:tcMar>
              <w:top w:w="0" w:type="dxa"/>
              <w:bottom w:w="0" w:type="dxa"/>
            </w:tcMar>
            <w:vAlign w:val="center"/>
          </w:tcPr>
          <w:p w14:paraId="5C99B82F" w14:textId="77777777" w:rsidR="008609FD" w:rsidRPr="00853756" w:rsidRDefault="00016221" w:rsidP="00AA4E05">
            <w:pPr>
              <w:spacing w:after="120" w:line="360" w:lineRule="auto"/>
              <w:jc w:val="center"/>
              <w:rPr>
                <w:rFonts w:ascii="Arial" w:eastAsia="Arial" w:hAnsi="Arial" w:cs="Arial"/>
                <w:b/>
                <w:color w:val="010000"/>
                <w:sz w:val="20"/>
                <w:szCs w:val="20"/>
              </w:rPr>
            </w:pPr>
            <w:r w:rsidRPr="00853756">
              <w:rPr>
                <w:rFonts w:ascii="Arial" w:hAnsi="Arial" w:cs="Arial"/>
                <w:b/>
                <w:color w:val="010000"/>
                <w:sz w:val="20"/>
              </w:rPr>
              <w:t>Targets</w:t>
            </w:r>
          </w:p>
        </w:tc>
        <w:tc>
          <w:tcPr>
            <w:tcW w:w="696" w:type="pct"/>
            <w:shd w:val="clear" w:color="auto" w:fill="auto"/>
            <w:tcMar>
              <w:top w:w="0" w:type="dxa"/>
              <w:bottom w:w="0" w:type="dxa"/>
            </w:tcMar>
            <w:vAlign w:val="center"/>
          </w:tcPr>
          <w:p w14:paraId="103BBF2A" w14:textId="77777777" w:rsidR="008609FD" w:rsidRPr="00853756" w:rsidRDefault="00016221" w:rsidP="00AA4E05">
            <w:pPr>
              <w:spacing w:after="120" w:line="360" w:lineRule="auto"/>
              <w:jc w:val="center"/>
              <w:rPr>
                <w:rFonts w:ascii="Arial" w:eastAsia="Arial" w:hAnsi="Arial" w:cs="Arial"/>
                <w:b/>
                <w:color w:val="010000"/>
                <w:sz w:val="20"/>
                <w:szCs w:val="20"/>
              </w:rPr>
            </w:pPr>
            <w:r w:rsidRPr="00853756">
              <w:rPr>
                <w:rFonts w:ascii="Arial" w:hAnsi="Arial" w:cs="Arial"/>
                <w:b/>
                <w:color w:val="010000"/>
                <w:sz w:val="20"/>
              </w:rPr>
              <w:t>Unit</w:t>
            </w:r>
          </w:p>
        </w:tc>
        <w:tc>
          <w:tcPr>
            <w:tcW w:w="772" w:type="pct"/>
            <w:shd w:val="clear" w:color="auto" w:fill="auto"/>
            <w:tcMar>
              <w:top w:w="0" w:type="dxa"/>
              <w:bottom w:w="0" w:type="dxa"/>
            </w:tcMar>
            <w:vAlign w:val="center"/>
          </w:tcPr>
          <w:p w14:paraId="5F216ACC" w14:textId="2EA17FF3" w:rsidR="008609FD" w:rsidRPr="00853756" w:rsidRDefault="00016221" w:rsidP="00AA4E05">
            <w:pPr>
              <w:spacing w:after="120" w:line="360" w:lineRule="auto"/>
              <w:jc w:val="center"/>
              <w:rPr>
                <w:rFonts w:ascii="Arial" w:eastAsia="Arial" w:hAnsi="Arial" w:cs="Arial"/>
                <w:b/>
                <w:color w:val="010000"/>
                <w:sz w:val="20"/>
                <w:szCs w:val="20"/>
              </w:rPr>
            </w:pPr>
            <w:r w:rsidRPr="00853756">
              <w:rPr>
                <w:rFonts w:ascii="Arial" w:hAnsi="Arial" w:cs="Arial"/>
                <w:b/>
                <w:color w:val="010000"/>
                <w:sz w:val="20"/>
              </w:rPr>
              <w:t>2023</w:t>
            </w:r>
            <w:r w:rsidR="00FF69F5" w:rsidRPr="00853756">
              <w:rPr>
                <w:rFonts w:ascii="Arial" w:hAnsi="Arial" w:cs="Arial"/>
                <w:b/>
                <w:color w:val="010000"/>
                <w:sz w:val="20"/>
              </w:rPr>
              <w:t xml:space="preserve"> Plan</w:t>
            </w:r>
          </w:p>
        </w:tc>
        <w:tc>
          <w:tcPr>
            <w:tcW w:w="1254" w:type="pct"/>
            <w:shd w:val="clear" w:color="auto" w:fill="auto"/>
            <w:tcMar>
              <w:top w:w="0" w:type="dxa"/>
              <w:bottom w:w="0" w:type="dxa"/>
            </w:tcMar>
            <w:vAlign w:val="center"/>
          </w:tcPr>
          <w:p w14:paraId="200B0B53" w14:textId="63A3B85F" w:rsidR="008609FD" w:rsidRPr="00853756" w:rsidRDefault="00016221" w:rsidP="00AA4E05">
            <w:pPr>
              <w:spacing w:after="120" w:line="360" w:lineRule="auto"/>
              <w:jc w:val="center"/>
              <w:rPr>
                <w:rFonts w:ascii="Arial" w:eastAsia="Arial" w:hAnsi="Arial" w:cs="Arial"/>
                <w:b/>
                <w:color w:val="010000"/>
                <w:sz w:val="20"/>
                <w:szCs w:val="20"/>
              </w:rPr>
            </w:pPr>
            <w:r w:rsidRPr="00853756">
              <w:rPr>
                <w:rFonts w:ascii="Arial" w:hAnsi="Arial" w:cs="Arial"/>
                <w:b/>
                <w:color w:val="010000"/>
                <w:sz w:val="20"/>
              </w:rPr>
              <w:t>2023</w:t>
            </w:r>
            <w:r w:rsidR="00FF69F5" w:rsidRPr="00853756">
              <w:rPr>
                <w:rFonts w:ascii="Arial" w:hAnsi="Arial" w:cs="Arial"/>
                <w:b/>
                <w:color w:val="010000"/>
                <w:sz w:val="20"/>
              </w:rPr>
              <w:t xml:space="preserve"> Estimated Results</w:t>
            </w:r>
          </w:p>
        </w:tc>
        <w:tc>
          <w:tcPr>
            <w:tcW w:w="735" w:type="pct"/>
            <w:shd w:val="clear" w:color="auto" w:fill="auto"/>
            <w:tcMar>
              <w:top w:w="0" w:type="dxa"/>
              <w:bottom w:w="0" w:type="dxa"/>
            </w:tcMar>
            <w:vAlign w:val="center"/>
          </w:tcPr>
          <w:p w14:paraId="62BE2240" w14:textId="77777777" w:rsidR="008609FD" w:rsidRPr="00853756" w:rsidRDefault="00016221" w:rsidP="00AA4E05">
            <w:pPr>
              <w:spacing w:after="120" w:line="360" w:lineRule="auto"/>
              <w:jc w:val="center"/>
              <w:rPr>
                <w:rFonts w:ascii="Arial" w:eastAsia="Arial" w:hAnsi="Arial" w:cs="Arial"/>
                <w:b/>
                <w:color w:val="010000"/>
                <w:sz w:val="20"/>
                <w:szCs w:val="20"/>
              </w:rPr>
            </w:pPr>
            <w:r w:rsidRPr="00853756">
              <w:rPr>
                <w:rFonts w:ascii="Arial" w:hAnsi="Arial" w:cs="Arial"/>
                <w:b/>
                <w:color w:val="010000"/>
                <w:sz w:val="20"/>
              </w:rPr>
              <w:t>Rate (%)</w:t>
            </w:r>
          </w:p>
        </w:tc>
      </w:tr>
      <w:tr w:rsidR="008609FD" w:rsidRPr="004629F2" w14:paraId="03FEE6B1" w14:textId="77777777" w:rsidTr="00853756">
        <w:tc>
          <w:tcPr>
            <w:tcW w:w="318" w:type="pct"/>
            <w:shd w:val="clear" w:color="auto" w:fill="auto"/>
            <w:tcMar>
              <w:top w:w="0" w:type="dxa"/>
              <w:bottom w:w="0" w:type="dxa"/>
            </w:tcMar>
            <w:vAlign w:val="center"/>
          </w:tcPr>
          <w:p w14:paraId="106D88D5"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w:t>
            </w:r>
          </w:p>
        </w:tc>
        <w:tc>
          <w:tcPr>
            <w:tcW w:w="1225" w:type="pct"/>
            <w:shd w:val="clear" w:color="auto" w:fill="auto"/>
            <w:tcMar>
              <w:top w:w="0" w:type="dxa"/>
              <w:bottom w:w="0" w:type="dxa"/>
            </w:tcMar>
            <w:vAlign w:val="center"/>
          </w:tcPr>
          <w:p w14:paraId="55271FBB" w14:textId="7844E223" w:rsidR="008609FD" w:rsidRPr="004629F2" w:rsidRDefault="00FF69F5" w:rsidP="00AA4E05">
            <w:pPr>
              <w:spacing w:after="120" w:line="360" w:lineRule="auto"/>
              <w:rPr>
                <w:rFonts w:ascii="Arial" w:eastAsia="Arial" w:hAnsi="Arial" w:cs="Arial"/>
                <w:color w:val="010000"/>
                <w:sz w:val="20"/>
                <w:szCs w:val="20"/>
              </w:rPr>
            </w:pPr>
            <w:r w:rsidRPr="004629F2">
              <w:rPr>
                <w:rFonts w:ascii="Arial" w:hAnsi="Arial" w:cs="Arial"/>
                <w:color w:val="010000"/>
                <w:sz w:val="20"/>
              </w:rPr>
              <w:t>W</w:t>
            </w:r>
            <w:r w:rsidR="00016221" w:rsidRPr="004629F2">
              <w:rPr>
                <w:rFonts w:ascii="Arial" w:hAnsi="Arial" w:cs="Arial"/>
                <w:color w:val="010000"/>
                <w:sz w:val="20"/>
              </w:rPr>
              <w:t>ater</w:t>
            </w:r>
            <w:r w:rsidRPr="004629F2">
              <w:rPr>
                <w:rFonts w:ascii="Arial" w:hAnsi="Arial" w:cs="Arial"/>
                <w:color w:val="010000"/>
                <w:sz w:val="20"/>
              </w:rPr>
              <w:t xml:space="preserve"> production</w:t>
            </w:r>
          </w:p>
        </w:tc>
        <w:tc>
          <w:tcPr>
            <w:tcW w:w="696" w:type="pct"/>
            <w:shd w:val="clear" w:color="auto" w:fill="auto"/>
            <w:tcMar>
              <w:top w:w="0" w:type="dxa"/>
              <w:bottom w:w="0" w:type="dxa"/>
            </w:tcMar>
            <w:vAlign w:val="center"/>
          </w:tcPr>
          <w:p w14:paraId="58F9264B"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m3</w:t>
            </w:r>
          </w:p>
        </w:tc>
        <w:tc>
          <w:tcPr>
            <w:tcW w:w="772" w:type="pct"/>
            <w:shd w:val="clear" w:color="auto" w:fill="auto"/>
            <w:tcMar>
              <w:top w:w="0" w:type="dxa"/>
              <w:bottom w:w="0" w:type="dxa"/>
            </w:tcMar>
            <w:vAlign w:val="center"/>
          </w:tcPr>
          <w:p w14:paraId="693EF185"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22,848,000</w:t>
            </w:r>
          </w:p>
        </w:tc>
        <w:tc>
          <w:tcPr>
            <w:tcW w:w="1254" w:type="pct"/>
            <w:shd w:val="clear" w:color="auto" w:fill="auto"/>
            <w:tcMar>
              <w:top w:w="0" w:type="dxa"/>
              <w:bottom w:w="0" w:type="dxa"/>
            </w:tcMar>
            <w:vAlign w:val="center"/>
          </w:tcPr>
          <w:p w14:paraId="2EC47933"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22,357,267</w:t>
            </w:r>
          </w:p>
        </w:tc>
        <w:tc>
          <w:tcPr>
            <w:tcW w:w="735" w:type="pct"/>
            <w:shd w:val="clear" w:color="auto" w:fill="auto"/>
            <w:tcMar>
              <w:top w:w="0" w:type="dxa"/>
              <w:bottom w:w="0" w:type="dxa"/>
            </w:tcMar>
            <w:vAlign w:val="center"/>
          </w:tcPr>
          <w:p w14:paraId="426A52FF"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97.85%</w:t>
            </w:r>
          </w:p>
        </w:tc>
      </w:tr>
      <w:tr w:rsidR="008609FD" w:rsidRPr="004629F2" w14:paraId="653ED9E1" w14:textId="77777777" w:rsidTr="00853756">
        <w:tc>
          <w:tcPr>
            <w:tcW w:w="318" w:type="pct"/>
            <w:shd w:val="clear" w:color="auto" w:fill="auto"/>
            <w:tcMar>
              <w:top w:w="0" w:type="dxa"/>
              <w:bottom w:w="0" w:type="dxa"/>
            </w:tcMar>
            <w:vAlign w:val="center"/>
          </w:tcPr>
          <w:p w14:paraId="64E4D6E9"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2</w:t>
            </w:r>
          </w:p>
        </w:tc>
        <w:tc>
          <w:tcPr>
            <w:tcW w:w="1225" w:type="pct"/>
            <w:shd w:val="clear" w:color="auto" w:fill="auto"/>
            <w:tcMar>
              <w:top w:w="0" w:type="dxa"/>
              <w:bottom w:w="0" w:type="dxa"/>
            </w:tcMar>
            <w:vAlign w:val="center"/>
          </w:tcPr>
          <w:p w14:paraId="3A1594D7" w14:textId="77777777" w:rsidR="008609FD" w:rsidRPr="004629F2" w:rsidRDefault="00016221" w:rsidP="00AA4E05">
            <w:pPr>
              <w:spacing w:after="120" w:line="360" w:lineRule="auto"/>
              <w:rPr>
                <w:rFonts w:ascii="Arial" w:eastAsia="Arial" w:hAnsi="Arial" w:cs="Arial"/>
                <w:color w:val="010000"/>
                <w:sz w:val="20"/>
                <w:szCs w:val="20"/>
              </w:rPr>
            </w:pPr>
            <w:r w:rsidRPr="004629F2">
              <w:rPr>
                <w:rFonts w:ascii="Arial" w:hAnsi="Arial" w:cs="Arial"/>
                <w:color w:val="010000"/>
                <w:sz w:val="20"/>
              </w:rPr>
              <w:t>Water consumption</w:t>
            </w:r>
          </w:p>
        </w:tc>
        <w:tc>
          <w:tcPr>
            <w:tcW w:w="696" w:type="pct"/>
            <w:shd w:val="clear" w:color="auto" w:fill="auto"/>
            <w:tcMar>
              <w:top w:w="0" w:type="dxa"/>
              <w:bottom w:w="0" w:type="dxa"/>
            </w:tcMar>
            <w:vAlign w:val="center"/>
          </w:tcPr>
          <w:p w14:paraId="68FBE108"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m3</w:t>
            </w:r>
          </w:p>
        </w:tc>
        <w:tc>
          <w:tcPr>
            <w:tcW w:w="772" w:type="pct"/>
            <w:shd w:val="clear" w:color="auto" w:fill="auto"/>
            <w:tcMar>
              <w:top w:w="0" w:type="dxa"/>
              <w:bottom w:w="0" w:type="dxa"/>
            </w:tcMar>
            <w:vAlign w:val="center"/>
          </w:tcPr>
          <w:p w14:paraId="21F4E373"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18,850,000</w:t>
            </w:r>
          </w:p>
        </w:tc>
        <w:tc>
          <w:tcPr>
            <w:tcW w:w="1254" w:type="pct"/>
            <w:shd w:val="clear" w:color="auto" w:fill="auto"/>
            <w:tcMar>
              <w:top w:w="0" w:type="dxa"/>
              <w:bottom w:w="0" w:type="dxa"/>
            </w:tcMar>
            <w:vAlign w:val="center"/>
          </w:tcPr>
          <w:p w14:paraId="4AC669B3"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18,455,924</w:t>
            </w:r>
          </w:p>
        </w:tc>
        <w:tc>
          <w:tcPr>
            <w:tcW w:w="735" w:type="pct"/>
            <w:shd w:val="clear" w:color="auto" w:fill="auto"/>
            <w:tcMar>
              <w:top w:w="0" w:type="dxa"/>
              <w:bottom w:w="0" w:type="dxa"/>
            </w:tcMar>
            <w:vAlign w:val="center"/>
          </w:tcPr>
          <w:p w14:paraId="38D1D756"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97.91%</w:t>
            </w:r>
          </w:p>
        </w:tc>
      </w:tr>
      <w:tr w:rsidR="008609FD" w:rsidRPr="004629F2" w14:paraId="7DBE9848" w14:textId="77777777" w:rsidTr="00853756">
        <w:tc>
          <w:tcPr>
            <w:tcW w:w="318" w:type="pct"/>
            <w:shd w:val="clear" w:color="auto" w:fill="auto"/>
            <w:tcMar>
              <w:top w:w="0" w:type="dxa"/>
              <w:bottom w:w="0" w:type="dxa"/>
            </w:tcMar>
            <w:vAlign w:val="center"/>
          </w:tcPr>
          <w:p w14:paraId="37396C33"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3</w:t>
            </w:r>
          </w:p>
        </w:tc>
        <w:tc>
          <w:tcPr>
            <w:tcW w:w="1225" w:type="pct"/>
            <w:shd w:val="clear" w:color="auto" w:fill="auto"/>
            <w:tcMar>
              <w:top w:w="0" w:type="dxa"/>
              <w:bottom w:w="0" w:type="dxa"/>
            </w:tcMar>
            <w:vAlign w:val="center"/>
          </w:tcPr>
          <w:p w14:paraId="30F8A3BD" w14:textId="05A447FD" w:rsidR="008609FD" w:rsidRPr="004629F2" w:rsidRDefault="00016221" w:rsidP="00AA4E05">
            <w:pPr>
              <w:spacing w:after="120" w:line="360" w:lineRule="auto"/>
              <w:rPr>
                <w:rFonts w:ascii="Arial" w:eastAsia="Arial" w:hAnsi="Arial" w:cs="Arial"/>
                <w:color w:val="010000"/>
                <w:sz w:val="20"/>
                <w:szCs w:val="20"/>
              </w:rPr>
            </w:pPr>
            <w:r w:rsidRPr="004629F2">
              <w:rPr>
                <w:rFonts w:ascii="Arial" w:hAnsi="Arial" w:cs="Arial"/>
                <w:color w:val="010000"/>
                <w:sz w:val="20"/>
              </w:rPr>
              <w:t xml:space="preserve">Water loss </w:t>
            </w:r>
          </w:p>
        </w:tc>
        <w:tc>
          <w:tcPr>
            <w:tcW w:w="696" w:type="pct"/>
            <w:shd w:val="clear" w:color="auto" w:fill="auto"/>
            <w:tcMar>
              <w:top w:w="0" w:type="dxa"/>
              <w:bottom w:w="0" w:type="dxa"/>
            </w:tcMar>
            <w:vAlign w:val="center"/>
          </w:tcPr>
          <w:p w14:paraId="4DAE60E0"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w:t>
            </w:r>
          </w:p>
        </w:tc>
        <w:tc>
          <w:tcPr>
            <w:tcW w:w="772" w:type="pct"/>
            <w:shd w:val="clear" w:color="auto" w:fill="auto"/>
            <w:tcMar>
              <w:top w:w="0" w:type="dxa"/>
              <w:bottom w:w="0" w:type="dxa"/>
            </w:tcMar>
            <w:vAlign w:val="center"/>
          </w:tcPr>
          <w:p w14:paraId="35C75BB3"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17.5</w:t>
            </w:r>
          </w:p>
        </w:tc>
        <w:tc>
          <w:tcPr>
            <w:tcW w:w="1254" w:type="pct"/>
            <w:shd w:val="clear" w:color="auto" w:fill="auto"/>
            <w:tcMar>
              <w:top w:w="0" w:type="dxa"/>
              <w:bottom w:w="0" w:type="dxa"/>
            </w:tcMar>
            <w:vAlign w:val="center"/>
          </w:tcPr>
          <w:p w14:paraId="3C15B234"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17.45</w:t>
            </w:r>
          </w:p>
        </w:tc>
        <w:tc>
          <w:tcPr>
            <w:tcW w:w="735" w:type="pct"/>
            <w:shd w:val="clear" w:color="auto" w:fill="auto"/>
            <w:tcMar>
              <w:top w:w="0" w:type="dxa"/>
              <w:bottom w:w="0" w:type="dxa"/>
            </w:tcMar>
            <w:vAlign w:val="center"/>
          </w:tcPr>
          <w:p w14:paraId="27623601"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99.72%</w:t>
            </w:r>
          </w:p>
        </w:tc>
      </w:tr>
      <w:tr w:rsidR="008609FD" w:rsidRPr="004629F2" w14:paraId="09F519A8" w14:textId="77777777" w:rsidTr="00853756">
        <w:tc>
          <w:tcPr>
            <w:tcW w:w="318" w:type="pct"/>
            <w:shd w:val="clear" w:color="auto" w:fill="auto"/>
            <w:tcMar>
              <w:top w:w="0" w:type="dxa"/>
              <w:bottom w:w="0" w:type="dxa"/>
            </w:tcMar>
            <w:vAlign w:val="center"/>
          </w:tcPr>
          <w:p w14:paraId="13E4ECC8"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4</w:t>
            </w:r>
          </w:p>
        </w:tc>
        <w:tc>
          <w:tcPr>
            <w:tcW w:w="1225" w:type="pct"/>
            <w:shd w:val="clear" w:color="auto" w:fill="auto"/>
            <w:tcMar>
              <w:top w:w="0" w:type="dxa"/>
              <w:bottom w:w="0" w:type="dxa"/>
            </w:tcMar>
            <w:vAlign w:val="center"/>
          </w:tcPr>
          <w:p w14:paraId="505C7A6A" w14:textId="77777777" w:rsidR="008609FD" w:rsidRPr="004629F2" w:rsidRDefault="00016221" w:rsidP="00AA4E05">
            <w:pPr>
              <w:spacing w:after="120" w:line="360" w:lineRule="auto"/>
              <w:rPr>
                <w:rFonts w:ascii="Arial" w:eastAsia="Arial" w:hAnsi="Arial" w:cs="Arial"/>
                <w:color w:val="010000"/>
                <w:sz w:val="20"/>
                <w:szCs w:val="20"/>
              </w:rPr>
            </w:pPr>
            <w:r w:rsidRPr="004629F2">
              <w:rPr>
                <w:rFonts w:ascii="Arial" w:hAnsi="Arial" w:cs="Arial"/>
                <w:color w:val="010000"/>
                <w:sz w:val="20"/>
              </w:rPr>
              <w:t>Revenue</w:t>
            </w:r>
          </w:p>
        </w:tc>
        <w:tc>
          <w:tcPr>
            <w:tcW w:w="696" w:type="pct"/>
            <w:shd w:val="clear" w:color="auto" w:fill="auto"/>
            <w:tcMar>
              <w:top w:w="0" w:type="dxa"/>
              <w:bottom w:w="0" w:type="dxa"/>
            </w:tcMar>
            <w:vAlign w:val="center"/>
          </w:tcPr>
          <w:p w14:paraId="06D11279"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Million VND</w:t>
            </w:r>
          </w:p>
        </w:tc>
        <w:tc>
          <w:tcPr>
            <w:tcW w:w="772" w:type="pct"/>
            <w:shd w:val="clear" w:color="auto" w:fill="auto"/>
            <w:tcMar>
              <w:top w:w="0" w:type="dxa"/>
              <w:bottom w:w="0" w:type="dxa"/>
            </w:tcMar>
            <w:vAlign w:val="center"/>
          </w:tcPr>
          <w:p w14:paraId="1DBE56E5"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204,982</w:t>
            </w:r>
          </w:p>
        </w:tc>
        <w:tc>
          <w:tcPr>
            <w:tcW w:w="1254" w:type="pct"/>
            <w:shd w:val="clear" w:color="auto" w:fill="auto"/>
            <w:tcMar>
              <w:top w:w="0" w:type="dxa"/>
              <w:bottom w:w="0" w:type="dxa"/>
            </w:tcMar>
            <w:vAlign w:val="center"/>
          </w:tcPr>
          <w:p w14:paraId="2A1845BE"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209,076</w:t>
            </w:r>
          </w:p>
        </w:tc>
        <w:tc>
          <w:tcPr>
            <w:tcW w:w="735" w:type="pct"/>
            <w:shd w:val="clear" w:color="auto" w:fill="auto"/>
            <w:tcMar>
              <w:top w:w="0" w:type="dxa"/>
              <w:bottom w:w="0" w:type="dxa"/>
            </w:tcMar>
            <w:vAlign w:val="center"/>
          </w:tcPr>
          <w:p w14:paraId="0038467F"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102.00%</w:t>
            </w:r>
          </w:p>
        </w:tc>
      </w:tr>
      <w:tr w:rsidR="008609FD" w:rsidRPr="004629F2" w14:paraId="7C3C4917" w14:textId="77777777" w:rsidTr="00853756">
        <w:tc>
          <w:tcPr>
            <w:tcW w:w="318" w:type="pct"/>
            <w:shd w:val="clear" w:color="auto" w:fill="auto"/>
            <w:tcMar>
              <w:top w:w="0" w:type="dxa"/>
              <w:bottom w:w="0" w:type="dxa"/>
            </w:tcMar>
            <w:vAlign w:val="center"/>
          </w:tcPr>
          <w:p w14:paraId="1AE5F942"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5</w:t>
            </w:r>
          </w:p>
        </w:tc>
        <w:tc>
          <w:tcPr>
            <w:tcW w:w="1225" w:type="pct"/>
            <w:shd w:val="clear" w:color="auto" w:fill="auto"/>
            <w:tcMar>
              <w:top w:w="0" w:type="dxa"/>
              <w:bottom w:w="0" w:type="dxa"/>
            </w:tcMar>
            <w:vAlign w:val="center"/>
          </w:tcPr>
          <w:p w14:paraId="039815D0" w14:textId="4A4DEF67" w:rsidR="008609FD" w:rsidRPr="004629F2" w:rsidRDefault="00016221" w:rsidP="00AA4E05">
            <w:pPr>
              <w:spacing w:after="120" w:line="360" w:lineRule="auto"/>
              <w:rPr>
                <w:rFonts w:ascii="Arial" w:eastAsia="Arial" w:hAnsi="Arial" w:cs="Arial"/>
                <w:color w:val="010000"/>
                <w:sz w:val="20"/>
                <w:szCs w:val="20"/>
              </w:rPr>
            </w:pPr>
            <w:r w:rsidRPr="004629F2">
              <w:rPr>
                <w:rFonts w:ascii="Arial" w:hAnsi="Arial" w:cs="Arial"/>
                <w:color w:val="010000"/>
                <w:sz w:val="20"/>
              </w:rPr>
              <w:t>Profit before tax</w:t>
            </w:r>
          </w:p>
        </w:tc>
        <w:tc>
          <w:tcPr>
            <w:tcW w:w="696" w:type="pct"/>
            <w:shd w:val="clear" w:color="auto" w:fill="auto"/>
            <w:tcMar>
              <w:top w:w="0" w:type="dxa"/>
              <w:bottom w:w="0" w:type="dxa"/>
            </w:tcMar>
            <w:vAlign w:val="center"/>
          </w:tcPr>
          <w:p w14:paraId="7C8983AB"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Million VND</w:t>
            </w:r>
          </w:p>
        </w:tc>
        <w:tc>
          <w:tcPr>
            <w:tcW w:w="772" w:type="pct"/>
            <w:shd w:val="clear" w:color="auto" w:fill="auto"/>
            <w:tcMar>
              <w:top w:w="0" w:type="dxa"/>
              <w:bottom w:w="0" w:type="dxa"/>
            </w:tcMar>
            <w:vAlign w:val="center"/>
          </w:tcPr>
          <w:p w14:paraId="428D3B08"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84,911</w:t>
            </w:r>
          </w:p>
        </w:tc>
        <w:tc>
          <w:tcPr>
            <w:tcW w:w="1254" w:type="pct"/>
            <w:shd w:val="clear" w:color="auto" w:fill="auto"/>
            <w:tcMar>
              <w:top w:w="0" w:type="dxa"/>
              <w:bottom w:w="0" w:type="dxa"/>
            </w:tcMar>
            <w:vAlign w:val="center"/>
          </w:tcPr>
          <w:p w14:paraId="3F1E8689"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85,491</w:t>
            </w:r>
          </w:p>
        </w:tc>
        <w:tc>
          <w:tcPr>
            <w:tcW w:w="735" w:type="pct"/>
            <w:shd w:val="clear" w:color="auto" w:fill="auto"/>
            <w:tcMar>
              <w:top w:w="0" w:type="dxa"/>
              <w:bottom w:w="0" w:type="dxa"/>
            </w:tcMar>
            <w:vAlign w:val="center"/>
          </w:tcPr>
          <w:p w14:paraId="111C0D70"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100.68%</w:t>
            </w:r>
          </w:p>
        </w:tc>
      </w:tr>
      <w:tr w:rsidR="008609FD" w:rsidRPr="004629F2" w14:paraId="6C922D65" w14:textId="77777777" w:rsidTr="00853756">
        <w:tc>
          <w:tcPr>
            <w:tcW w:w="318" w:type="pct"/>
            <w:shd w:val="clear" w:color="auto" w:fill="auto"/>
            <w:tcMar>
              <w:top w:w="0" w:type="dxa"/>
              <w:bottom w:w="0" w:type="dxa"/>
            </w:tcMar>
            <w:vAlign w:val="center"/>
          </w:tcPr>
          <w:p w14:paraId="2FCCFB88"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6</w:t>
            </w:r>
          </w:p>
        </w:tc>
        <w:tc>
          <w:tcPr>
            <w:tcW w:w="1225" w:type="pct"/>
            <w:shd w:val="clear" w:color="auto" w:fill="auto"/>
            <w:tcMar>
              <w:top w:w="0" w:type="dxa"/>
              <w:bottom w:w="0" w:type="dxa"/>
            </w:tcMar>
            <w:vAlign w:val="center"/>
          </w:tcPr>
          <w:p w14:paraId="65DA53C4" w14:textId="2AE60EEC" w:rsidR="008609FD" w:rsidRPr="004629F2" w:rsidRDefault="00016221" w:rsidP="00AA4E05">
            <w:pPr>
              <w:spacing w:after="120" w:line="360" w:lineRule="auto"/>
              <w:rPr>
                <w:rFonts w:ascii="Arial" w:eastAsia="Arial" w:hAnsi="Arial" w:cs="Arial"/>
                <w:color w:val="010000"/>
                <w:sz w:val="20"/>
                <w:szCs w:val="20"/>
              </w:rPr>
            </w:pPr>
            <w:r w:rsidRPr="004629F2">
              <w:rPr>
                <w:rFonts w:ascii="Arial" w:hAnsi="Arial" w:cs="Arial"/>
                <w:color w:val="010000"/>
                <w:sz w:val="20"/>
              </w:rPr>
              <w:t>Profit after tax</w:t>
            </w:r>
          </w:p>
        </w:tc>
        <w:tc>
          <w:tcPr>
            <w:tcW w:w="696" w:type="pct"/>
            <w:shd w:val="clear" w:color="auto" w:fill="auto"/>
            <w:tcMar>
              <w:top w:w="0" w:type="dxa"/>
              <w:bottom w:w="0" w:type="dxa"/>
            </w:tcMar>
            <w:vAlign w:val="center"/>
          </w:tcPr>
          <w:p w14:paraId="03CC6B5C"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Million VND</w:t>
            </w:r>
          </w:p>
        </w:tc>
        <w:tc>
          <w:tcPr>
            <w:tcW w:w="772" w:type="pct"/>
            <w:shd w:val="clear" w:color="auto" w:fill="auto"/>
            <w:tcMar>
              <w:top w:w="0" w:type="dxa"/>
              <w:bottom w:w="0" w:type="dxa"/>
            </w:tcMar>
            <w:vAlign w:val="center"/>
          </w:tcPr>
          <w:p w14:paraId="543F6424"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79,052</w:t>
            </w:r>
          </w:p>
        </w:tc>
        <w:tc>
          <w:tcPr>
            <w:tcW w:w="1254" w:type="pct"/>
            <w:shd w:val="clear" w:color="auto" w:fill="auto"/>
            <w:tcMar>
              <w:top w:w="0" w:type="dxa"/>
              <w:bottom w:w="0" w:type="dxa"/>
            </w:tcMar>
            <w:vAlign w:val="center"/>
          </w:tcPr>
          <w:p w14:paraId="1EF18A01"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79,435</w:t>
            </w:r>
          </w:p>
        </w:tc>
        <w:tc>
          <w:tcPr>
            <w:tcW w:w="735" w:type="pct"/>
            <w:shd w:val="clear" w:color="auto" w:fill="auto"/>
            <w:tcMar>
              <w:top w:w="0" w:type="dxa"/>
              <w:bottom w:w="0" w:type="dxa"/>
            </w:tcMar>
            <w:vAlign w:val="center"/>
          </w:tcPr>
          <w:p w14:paraId="3348026F"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100.48%</w:t>
            </w:r>
          </w:p>
        </w:tc>
      </w:tr>
      <w:tr w:rsidR="008609FD" w:rsidRPr="004629F2" w14:paraId="29E1CFC2" w14:textId="77777777" w:rsidTr="00853756">
        <w:tc>
          <w:tcPr>
            <w:tcW w:w="318" w:type="pct"/>
            <w:shd w:val="clear" w:color="auto" w:fill="auto"/>
            <w:tcMar>
              <w:top w:w="0" w:type="dxa"/>
              <w:bottom w:w="0" w:type="dxa"/>
            </w:tcMar>
            <w:vAlign w:val="center"/>
          </w:tcPr>
          <w:p w14:paraId="3EE46A10"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7</w:t>
            </w:r>
          </w:p>
        </w:tc>
        <w:tc>
          <w:tcPr>
            <w:tcW w:w="1225" w:type="pct"/>
            <w:shd w:val="clear" w:color="auto" w:fill="auto"/>
            <w:tcMar>
              <w:top w:w="0" w:type="dxa"/>
              <w:bottom w:w="0" w:type="dxa"/>
            </w:tcMar>
            <w:vAlign w:val="center"/>
          </w:tcPr>
          <w:p w14:paraId="5BC5B0B7" w14:textId="77777777" w:rsidR="008609FD" w:rsidRPr="004629F2" w:rsidRDefault="00016221" w:rsidP="00AA4E05">
            <w:pPr>
              <w:spacing w:after="120" w:line="360" w:lineRule="auto"/>
              <w:rPr>
                <w:rFonts w:ascii="Arial" w:eastAsia="Arial" w:hAnsi="Arial" w:cs="Arial"/>
                <w:color w:val="010000"/>
                <w:sz w:val="20"/>
                <w:szCs w:val="20"/>
              </w:rPr>
            </w:pPr>
            <w:r w:rsidRPr="004629F2">
              <w:rPr>
                <w:rFonts w:ascii="Arial" w:hAnsi="Arial" w:cs="Arial"/>
                <w:color w:val="010000"/>
                <w:sz w:val="20"/>
              </w:rPr>
              <w:t>Payable to State Budget</w:t>
            </w:r>
          </w:p>
        </w:tc>
        <w:tc>
          <w:tcPr>
            <w:tcW w:w="696" w:type="pct"/>
            <w:shd w:val="clear" w:color="auto" w:fill="auto"/>
            <w:tcMar>
              <w:top w:w="0" w:type="dxa"/>
              <w:bottom w:w="0" w:type="dxa"/>
            </w:tcMar>
            <w:vAlign w:val="center"/>
          </w:tcPr>
          <w:p w14:paraId="4A195291"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Million VND</w:t>
            </w:r>
          </w:p>
        </w:tc>
        <w:tc>
          <w:tcPr>
            <w:tcW w:w="772" w:type="pct"/>
            <w:shd w:val="clear" w:color="auto" w:fill="auto"/>
            <w:tcMar>
              <w:top w:w="0" w:type="dxa"/>
              <w:bottom w:w="0" w:type="dxa"/>
            </w:tcMar>
            <w:vAlign w:val="center"/>
          </w:tcPr>
          <w:p w14:paraId="488168B4"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18,954</w:t>
            </w:r>
          </w:p>
        </w:tc>
        <w:tc>
          <w:tcPr>
            <w:tcW w:w="1254" w:type="pct"/>
            <w:shd w:val="clear" w:color="auto" w:fill="auto"/>
            <w:tcMar>
              <w:top w:w="0" w:type="dxa"/>
              <w:bottom w:w="0" w:type="dxa"/>
            </w:tcMar>
            <w:vAlign w:val="center"/>
          </w:tcPr>
          <w:p w14:paraId="279AAE0A"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18,974</w:t>
            </w:r>
          </w:p>
        </w:tc>
        <w:tc>
          <w:tcPr>
            <w:tcW w:w="735" w:type="pct"/>
            <w:shd w:val="clear" w:color="auto" w:fill="auto"/>
            <w:tcMar>
              <w:top w:w="0" w:type="dxa"/>
              <w:bottom w:w="0" w:type="dxa"/>
            </w:tcMar>
            <w:vAlign w:val="center"/>
          </w:tcPr>
          <w:p w14:paraId="741377A4" w14:textId="77777777" w:rsidR="008609FD" w:rsidRPr="004629F2" w:rsidRDefault="00016221" w:rsidP="00AA4E05">
            <w:pPr>
              <w:spacing w:after="120" w:line="360" w:lineRule="auto"/>
              <w:jc w:val="center"/>
              <w:rPr>
                <w:rFonts w:ascii="Arial" w:eastAsia="Arial" w:hAnsi="Arial" w:cs="Arial"/>
                <w:color w:val="010000"/>
                <w:sz w:val="20"/>
                <w:szCs w:val="20"/>
              </w:rPr>
            </w:pPr>
            <w:r w:rsidRPr="004629F2">
              <w:rPr>
                <w:rFonts w:ascii="Arial" w:hAnsi="Arial" w:cs="Arial"/>
                <w:color w:val="010000"/>
                <w:sz w:val="20"/>
              </w:rPr>
              <w:t>100.11%</w:t>
            </w:r>
          </w:p>
        </w:tc>
      </w:tr>
    </w:tbl>
    <w:p w14:paraId="56EBFEA5" w14:textId="63ED990B" w:rsidR="008609FD" w:rsidRPr="004629F2" w:rsidRDefault="00016221" w:rsidP="00853756">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bookmarkStart w:id="0" w:name="_heading=h.30j0zll"/>
      <w:bookmarkEnd w:id="0"/>
      <w:r w:rsidRPr="004629F2">
        <w:rPr>
          <w:rFonts w:ascii="Arial" w:hAnsi="Arial" w:cs="Arial"/>
          <w:color w:val="010000"/>
          <w:sz w:val="20"/>
        </w:rPr>
        <w:t xml:space="preserve">Developing the </w:t>
      </w:r>
      <w:r w:rsidR="00AA57B7" w:rsidRPr="004629F2">
        <w:rPr>
          <w:rFonts w:ascii="Arial" w:hAnsi="Arial" w:cs="Arial"/>
          <w:color w:val="010000"/>
          <w:sz w:val="20"/>
        </w:rPr>
        <w:t>production</w:t>
      </w:r>
      <w:r w:rsidRPr="004629F2">
        <w:rPr>
          <w:rFonts w:ascii="Arial" w:hAnsi="Arial" w:cs="Arial"/>
          <w:color w:val="010000"/>
          <w:sz w:val="20"/>
        </w:rPr>
        <w:t xml:space="preserve"> and business plan for 2024</w:t>
      </w:r>
      <w:r w:rsidR="00FF69F5" w:rsidRPr="004629F2">
        <w:rPr>
          <w:rFonts w:ascii="Arial" w:hAnsi="Arial" w:cs="Arial"/>
          <w:color w:val="010000"/>
          <w:sz w:val="20"/>
        </w:rPr>
        <w:t>:</w:t>
      </w:r>
      <w:r w:rsidRPr="004629F2">
        <w:rPr>
          <w:rFonts w:ascii="Arial" w:hAnsi="Arial" w:cs="Arial"/>
          <w:color w:val="010000"/>
          <w:sz w:val="20"/>
        </w:rPr>
        <w:t xml:space="preserve"> The Board of Directors discussed and expected </w:t>
      </w:r>
      <w:r w:rsidR="00FF69F5" w:rsidRPr="004629F2">
        <w:rPr>
          <w:rFonts w:ascii="Arial" w:hAnsi="Arial" w:cs="Arial"/>
          <w:color w:val="010000"/>
          <w:sz w:val="20"/>
        </w:rPr>
        <w:t xml:space="preserve">that </w:t>
      </w:r>
      <w:r w:rsidRPr="004629F2">
        <w:rPr>
          <w:rFonts w:ascii="Arial" w:hAnsi="Arial" w:cs="Arial"/>
          <w:color w:val="010000"/>
          <w:sz w:val="20"/>
        </w:rPr>
        <w:t xml:space="preserve">the production and business plan for 2024 </w:t>
      </w:r>
      <w:r w:rsidR="00FF69F5" w:rsidRPr="004629F2">
        <w:rPr>
          <w:rFonts w:ascii="Arial" w:hAnsi="Arial" w:cs="Arial"/>
          <w:color w:val="010000"/>
          <w:sz w:val="20"/>
        </w:rPr>
        <w:t xml:space="preserve">will be </w:t>
      </w:r>
      <w:r w:rsidRPr="004629F2">
        <w:rPr>
          <w:rFonts w:ascii="Arial" w:hAnsi="Arial" w:cs="Arial"/>
          <w:color w:val="010000"/>
          <w:sz w:val="20"/>
        </w:rPr>
        <w:t xml:space="preserve">assigned to </w:t>
      </w:r>
      <w:r w:rsidR="00853756">
        <w:rPr>
          <w:rFonts w:ascii="Arial" w:hAnsi="Arial" w:cs="Arial"/>
          <w:color w:val="010000"/>
          <w:sz w:val="20"/>
        </w:rPr>
        <w:t>the Managing Director</w:t>
      </w:r>
      <w:r w:rsidRPr="004629F2">
        <w:rPr>
          <w:rFonts w:ascii="Arial" w:hAnsi="Arial" w:cs="Arial"/>
          <w:color w:val="010000"/>
          <w:sz w:val="20"/>
        </w:rPr>
        <w:t xml:space="preserve"> to complete</w:t>
      </w:r>
      <w:r w:rsidR="00FF69F5" w:rsidRPr="004629F2">
        <w:rPr>
          <w:rFonts w:ascii="Arial" w:hAnsi="Arial" w:cs="Arial"/>
          <w:color w:val="010000"/>
          <w:sz w:val="20"/>
        </w:rPr>
        <w:t>. A</w:t>
      </w:r>
      <w:r w:rsidRPr="004629F2">
        <w:rPr>
          <w:rFonts w:ascii="Arial" w:hAnsi="Arial" w:cs="Arial"/>
          <w:color w:val="010000"/>
          <w:sz w:val="20"/>
        </w:rPr>
        <w:t xml:space="preserve">fter the state capital representative seeks the opinion of the </w:t>
      </w:r>
      <w:proofErr w:type="spellStart"/>
      <w:r w:rsidRPr="004629F2">
        <w:rPr>
          <w:rFonts w:ascii="Arial" w:hAnsi="Arial" w:cs="Arial"/>
          <w:color w:val="010000"/>
          <w:sz w:val="20"/>
        </w:rPr>
        <w:t>Vinh</w:t>
      </w:r>
      <w:proofErr w:type="spellEnd"/>
      <w:r w:rsidRPr="004629F2">
        <w:rPr>
          <w:rFonts w:ascii="Arial" w:hAnsi="Arial" w:cs="Arial"/>
          <w:color w:val="010000"/>
          <w:sz w:val="20"/>
        </w:rPr>
        <w:t xml:space="preserve"> Long Provincial People's Committee, the Board of Directors </w:t>
      </w:r>
      <w:r w:rsidR="004629F2" w:rsidRPr="004629F2">
        <w:rPr>
          <w:rFonts w:ascii="Arial" w:hAnsi="Arial" w:cs="Arial"/>
          <w:color w:val="010000"/>
          <w:sz w:val="20"/>
        </w:rPr>
        <w:t xml:space="preserve">will </w:t>
      </w:r>
      <w:r w:rsidRPr="004629F2">
        <w:rPr>
          <w:rFonts w:ascii="Arial" w:hAnsi="Arial" w:cs="Arial"/>
          <w:color w:val="010000"/>
          <w:sz w:val="20"/>
        </w:rPr>
        <w:t>submit the plan to the Annual General Meeting 2024.</w:t>
      </w:r>
      <w:r w:rsidR="004629F2" w:rsidRPr="004629F2">
        <w:rPr>
          <w:rFonts w:ascii="Arial" w:hAnsi="Arial" w:cs="Arial"/>
          <w:color w:val="010000"/>
          <w:sz w:val="20"/>
        </w:rPr>
        <w:t xml:space="preserve"> At the same time</w:t>
      </w:r>
      <w:r w:rsidRPr="004629F2">
        <w:rPr>
          <w:rFonts w:ascii="Arial" w:hAnsi="Arial" w:cs="Arial"/>
          <w:color w:val="010000"/>
          <w:sz w:val="20"/>
        </w:rPr>
        <w:t>, during the implementation, it is necessary to focus on management to reduce operating expenses in order to increase profit.</w:t>
      </w:r>
    </w:p>
    <w:p w14:paraId="3694F07C" w14:textId="2A59528B" w:rsidR="008609FD" w:rsidRPr="004629F2" w:rsidRDefault="00016221" w:rsidP="00853756">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4629F2">
        <w:rPr>
          <w:rFonts w:ascii="Arial" w:hAnsi="Arial" w:cs="Arial"/>
          <w:color w:val="010000"/>
          <w:sz w:val="20"/>
        </w:rPr>
        <w:t xml:space="preserve">Approve to liquidate the fixed assets of the sludge tank at the Tam </w:t>
      </w:r>
      <w:proofErr w:type="spellStart"/>
      <w:r w:rsidRPr="004629F2">
        <w:rPr>
          <w:rFonts w:ascii="Arial" w:hAnsi="Arial" w:cs="Arial"/>
          <w:color w:val="010000"/>
          <w:sz w:val="20"/>
        </w:rPr>
        <w:t>Binh</w:t>
      </w:r>
      <w:proofErr w:type="spellEnd"/>
      <w:r w:rsidRPr="004629F2">
        <w:rPr>
          <w:rFonts w:ascii="Arial" w:hAnsi="Arial" w:cs="Arial"/>
          <w:color w:val="010000"/>
          <w:sz w:val="20"/>
        </w:rPr>
        <w:t xml:space="preserve"> Water Plant through demolition, assigning the dismantling work to the construction unit, and handing over the site to the contractor responsible for </w:t>
      </w:r>
      <w:r w:rsidR="004629F2" w:rsidRPr="004629F2">
        <w:rPr>
          <w:rFonts w:ascii="Arial" w:hAnsi="Arial" w:cs="Arial"/>
          <w:color w:val="010000"/>
          <w:sz w:val="20"/>
        </w:rPr>
        <w:t xml:space="preserve">the </w:t>
      </w:r>
      <w:r w:rsidRPr="004629F2">
        <w:rPr>
          <w:rFonts w:ascii="Arial" w:hAnsi="Arial" w:cs="Arial"/>
          <w:color w:val="010000"/>
          <w:sz w:val="20"/>
        </w:rPr>
        <w:t>construction project of the 600m3 clean water tank according to regulations. The dismantling expenses will be balanced by the dismantling unit, and they are permitted to recover salvage materials after demolition to offset dismantling expenses</w:t>
      </w:r>
      <w:r w:rsidR="004629F2" w:rsidRPr="004629F2">
        <w:rPr>
          <w:rFonts w:ascii="Arial" w:hAnsi="Arial" w:cs="Arial"/>
          <w:color w:val="010000"/>
          <w:sz w:val="20"/>
        </w:rPr>
        <w:t>, the specifics are</w:t>
      </w:r>
      <w:r w:rsidRPr="004629F2">
        <w:rPr>
          <w:rFonts w:ascii="Arial" w:hAnsi="Arial" w:cs="Arial"/>
          <w:color w:val="010000"/>
          <w:sz w:val="20"/>
        </w:rPr>
        <w:t xml:space="preserve"> based on the estimated expenses dossier prepared by the Technical and Project Management Department.</w:t>
      </w:r>
    </w:p>
    <w:p w14:paraId="0ADA9825" w14:textId="77777777" w:rsidR="008609FD" w:rsidRPr="004629F2" w:rsidRDefault="00016221" w:rsidP="00853756">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4629F2">
        <w:rPr>
          <w:rFonts w:ascii="Arial" w:hAnsi="Arial" w:cs="Arial"/>
          <w:color w:val="010000"/>
          <w:sz w:val="20"/>
        </w:rPr>
        <w:t xml:space="preserve">Approve to rent 1,009 new </w:t>
      </w:r>
      <w:proofErr w:type="spellStart"/>
      <w:r w:rsidRPr="004629F2">
        <w:rPr>
          <w:rFonts w:ascii="Arial" w:hAnsi="Arial" w:cs="Arial"/>
          <w:color w:val="010000"/>
          <w:sz w:val="20"/>
        </w:rPr>
        <w:t>Abrab</w:t>
      </w:r>
      <w:proofErr w:type="spellEnd"/>
      <w:r w:rsidRPr="004629F2">
        <w:rPr>
          <w:rFonts w:ascii="Arial" w:hAnsi="Arial" w:cs="Arial"/>
          <w:color w:val="010000"/>
          <w:sz w:val="20"/>
        </w:rPr>
        <w:t xml:space="preserve"> meters to replace the expired meters due for inspection in 2024.</w:t>
      </w:r>
    </w:p>
    <w:p w14:paraId="7F0B87C6" w14:textId="066F1C50" w:rsidR="008609FD" w:rsidRPr="004629F2" w:rsidRDefault="00016221" w:rsidP="00853756">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sidRPr="004629F2">
        <w:rPr>
          <w:rFonts w:ascii="Arial" w:hAnsi="Arial" w:cs="Arial"/>
          <w:color w:val="010000"/>
          <w:sz w:val="20"/>
        </w:rPr>
        <w:t xml:space="preserve">Approve to reissue </w:t>
      </w:r>
      <w:r w:rsidR="004629F2" w:rsidRPr="004629F2">
        <w:rPr>
          <w:rFonts w:ascii="Arial" w:hAnsi="Arial" w:cs="Arial"/>
          <w:color w:val="010000"/>
          <w:sz w:val="20"/>
        </w:rPr>
        <w:t xml:space="preserve">a </w:t>
      </w:r>
      <w:r w:rsidRPr="004629F2">
        <w:rPr>
          <w:rFonts w:ascii="Arial" w:hAnsi="Arial" w:cs="Arial"/>
          <w:color w:val="010000"/>
          <w:sz w:val="20"/>
        </w:rPr>
        <w:t xml:space="preserve">share </w:t>
      </w:r>
      <w:r w:rsidR="004629F2" w:rsidRPr="004629F2">
        <w:rPr>
          <w:rFonts w:ascii="Arial" w:hAnsi="Arial" w:cs="Arial"/>
          <w:color w:val="010000"/>
          <w:sz w:val="20"/>
        </w:rPr>
        <w:t xml:space="preserve">book (in paper form) </w:t>
      </w:r>
      <w:r w:rsidRPr="004629F2">
        <w:rPr>
          <w:rFonts w:ascii="Arial" w:hAnsi="Arial" w:cs="Arial"/>
          <w:color w:val="010000"/>
          <w:sz w:val="20"/>
        </w:rPr>
        <w:t xml:space="preserve">to shareholder Luong Thi Cam Dan, whose </w:t>
      </w:r>
      <w:r w:rsidR="004629F2" w:rsidRPr="004629F2">
        <w:rPr>
          <w:rFonts w:ascii="Arial" w:hAnsi="Arial" w:cs="Arial"/>
          <w:color w:val="010000"/>
          <w:sz w:val="20"/>
        </w:rPr>
        <w:t xml:space="preserve">depository was </w:t>
      </w:r>
      <w:r w:rsidRPr="004629F2">
        <w:rPr>
          <w:rFonts w:ascii="Arial" w:hAnsi="Arial" w:cs="Arial"/>
          <w:color w:val="010000"/>
          <w:sz w:val="20"/>
        </w:rPr>
        <w:t>canceled</w:t>
      </w:r>
      <w:r w:rsidR="004629F2" w:rsidRPr="004629F2">
        <w:rPr>
          <w:rFonts w:ascii="Arial" w:hAnsi="Arial" w:cs="Arial"/>
          <w:color w:val="010000"/>
          <w:sz w:val="20"/>
        </w:rPr>
        <w:t xml:space="preserve"> </w:t>
      </w:r>
      <w:r w:rsidRPr="004629F2">
        <w:rPr>
          <w:rFonts w:ascii="Arial" w:hAnsi="Arial" w:cs="Arial"/>
          <w:color w:val="010000"/>
          <w:sz w:val="20"/>
        </w:rPr>
        <w:t>according to Official Dispatch No. 6015/CNVSDC-</w:t>
      </w:r>
      <w:proofErr w:type="gramStart"/>
      <w:r w:rsidRPr="004629F2">
        <w:rPr>
          <w:rFonts w:ascii="Arial" w:hAnsi="Arial" w:cs="Arial"/>
          <w:color w:val="010000"/>
          <w:sz w:val="20"/>
        </w:rPr>
        <w:t>LK.NV</w:t>
      </w:r>
      <w:proofErr w:type="gramEnd"/>
      <w:r w:rsidRPr="004629F2">
        <w:rPr>
          <w:rFonts w:ascii="Arial" w:hAnsi="Arial" w:cs="Arial"/>
          <w:color w:val="010000"/>
          <w:sz w:val="20"/>
        </w:rPr>
        <w:t xml:space="preserve"> dated October 18, 2023, and </w:t>
      </w:r>
      <w:r w:rsidR="004629F2" w:rsidRPr="004629F2">
        <w:rPr>
          <w:rFonts w:ascii="Arial" w:hAnsi="Arial" w:cs="Arial"/>
          <w:color w:val="010000"/>
          <w:sz w:val="20"/>
        </w:rPr>
        <w:t xml:space="preserve">No. </w:t>
      </w:r>
      <w:r w:rsidRPr="004629F2">
        <w:rPr>
          <w:rFonts w:ascii="Arial" w:hAnsi="Arial" w:cs="Arial"/>
          <w:color w:val="010000"/>
          <w:sz w:val="20"/>
        </w:rPr>
        <w:t>6108/CNVSDC-LK.NV dated October 24, 2023, with 1,103,606 shares</w:t>
      </w:r>
      <w:r w:rsidR="004629F2" w:rsidRPr="004629F2">
        <w:rPr>
          <w:rFonts w:ascii="Arial" w:hAnsi="Arial" w:cs="Arial"/>
          <w:color w:val="010000"/>
          <w:sz w:val="20"/>
        </w:rPr>
        <w:t xml:space="preserve"> in the </w:t>
      </w:r>
      <w:r w:rsidR="00853756">
        <w:rPr>
          <w:rFonts w:ascii="Arial" w:hAnsi="Arial" w:cs="Arial"/>
          <w:color w:val="010000"/>
          <w:sz w:val="20"/>
        </w:rPr>
        <w:t xml:space="preserve">redeposited </w:t>
      </w:r>
      <w:r w:rsidR="004629F2" w:rsidRPr="004629F2">
        <w:rPr>
          <w:rFonts w:ascii="Arial" w:hAnsi="Arial" w:cs="Arial"/>
          <w:color w:val="010000"/>
          <w:sz w:val="20"/>
        </w:rPr>
        <w:t>book</w:t>
      </w:r>
      <w:r w:rsidRPr="004629F2">
        <w:rPr>
          <w:rFonts w:ascii="Arial" w:hAnsi="Arial" w:cs="Arial"/>
          <w:color w:val="010000"/>
          <w:sz w:val="20"/>
        </w:rPr>
        <w:t>.</w:t>
      </w:r>
    </w:p>
    <w:p w14:paraId="7864A9F1" w14:textId="04DAE7DD" w:rsidR="008609FD" w:rsidRPr="004629F2" w:rsidRDefault="00016221" w:rsidP="00853756">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4629F2">
        <w:rPr>
          <w:rFonts w:ascii="Arial" w:hAnsi="Arial" w:cs="Arial"/>
          <w:color w:val="010000"/>
          <w:sz w:val="20"/>
        </w:rPr>
        <w:t xml:space="preserve">‎‎Article 2. Approve </w:t>
      </w:r>
      <w:r w:rsidR="004629F2" w:rsidRPr="004629F2">
        <w:rPr>
          <w:rFonts w:ascii="Arial" w:hAnsi="Arial" w:cs="Arial"/>
          <w:color w:val="010000"/>
          <w:sz w:val="20"/>
        </w:rPr>
        <w:t xml:space="preserve">the retirement of </w:t>
      </w:r>
      <w:r w:rsidRPr="004629F2">
        <w:rPr>
          <w:rFonts w:ascii="Arial" w:hAnsi="Arial" w:cs="Arial"/>
          <w:color w:val="010000"/>
          <w:sz w:val="20"/>
        </w:rPr>
        <w:t>Mr. Nguy</w:t>
      </w:r>
      <w:r w:rsidR="00AA4E05" w:rsidRPr="004629F2">
        <w:rPr>
          <w:rFonts w:ascii="Arial" w:hAnsi="Arial" w:cs="Arial"/>
          <w:color w:val="010000"/>
          <w:sz w:val="20"/>
        </w:rPr>
        <w:t>e</w:t>
      </w:r>
      <w:r w:rsidRPr="004629F2">
        <w:rPr>
          <w:rFonts w:ascii="Arial" w:hAnsi="Arial" w:cs="Arial"/>
          <w:color w:val="010000"/>
          <w:sz w:val="20"/>
        </w:rPr>
        <w:t>n T</w:t>
      </w:r>
      <w:r w:rsidR="00AA4E05" w:rsidRPr="004629F2">
        <w:rPr>
          <w:rFonts w:ascii="Arial" w:hAnsi="Arial" w:cs="Arial"/>
          <w:color w:val="010000"/>
          <w:sz w:val="20"/>
        </w:rPr>
        <w:t>a</w:t>
      </w:r>
      <w:r w:rsidRPr="004629F2">
        <w:rPr>
          <w:rFonts w:ascii="Arial" w:hAnsi="Arial" w:cs="Arial"/>
          <w:color w:val="010000"/>
          <w:sz w:val="20"/>
        </w:rPr>
        <w:t>n Ph</w:t>
      </w:r>
      <w:r w:rsidR="00AA4E05" w:rsidRPr="004629F2">
        <w:rPr>
          <w:rFonts w:ascii="Arial" w:hAnsi="Arial" w:cs="Arial"/>
          <w:color w:val="010000"/>
          <w:sz w:val="20"/>
        </w:rPr>
        <w:t>a</w:t>
      </w:r>
      <w:r w:rsidRPr="004629F2">
        <w:rPr>
          <w:rFonts w:ascii="Arial" w:hAnsi="Arial" w:cs="Arial"/>
          <w:color w:val="010000"/>
          <w:sz w:val="20"/>
        </w:rPr>
        <w:t xml:space="preserve">t from the position of </w:t>
      </w:r>
      <w:r w:rsidR="00853756">
        <w:rPr>
          <w:rFonts w:ascii="Arial" w:hAnsi="Arial" w:cs="Arial"/>
          <w:color w:val="010000"/>
          <w:sz w:val="20"/>
        </w:rPr>
        <w:t>Managing Director</w:t>
      </w:r>
      <w:r w:rsidRPr="004629F2">
        <w:rPr>
          <w:rFonts w:ascii="Arial" w:hAnsi="Arial" w:cs="Arial"/>
          <w:color w:val="010000"/>
          <w:sz w:val="20"/>
        </w:rPr>
        <w:t xml:space="preserve"> according to Decision No. 2302/QD-UBND dated October 11, 2023 of the </w:t>
      </w:r>
      <w:proofErr w:type="spellStart"/>
      <w:r w:rsidRPr="004629F2">
        <w:rPr>
          <w:rFonts w:ascii="Arial" w:hAnsi="Arial" w:cs="Arial"/>
          <w:color w:val="010000"/>
          <w:sz w:val="20"/>
        </w:rPr>
        <w:t>Vinh</w:t>
      </w:r>
      <w:proofErr w:type="spellEnd"/>
      <w:r w:rsidRPr="004629F2">
        <w:rPr>
          <w:rFonts w:ascii="Arial" w:hAnsi="Arial" w:cs="Arial"/>
          <w:color w:val="010000"/>
          <w:sz w:val="20"/>
        </w:rPr>
        <w:t xml:space="preserve"> Long Provincial People's </w:t>
      </w:r>
      <w:r w:rsidRPr="004629F2">
        <w:rPr>
          <w:rFonts w:ascii="Arial" w:hAnsi="Arial" w:cs="Arial"/>
          <w:color w:val="010000"/>
          <w:sz w:val="20"/>
        </w:rPr>
        <w:lastRenderedPageBreak/>
        <w:t xml:space="preserve">Committee, effective from January 1, 2024. He will also be </w:t>
      </w:r>
      <w:r w:rsidR="004629F2" w:rsidRPr="004629F2">
        <w:rPr>
          <w:rFonts w:ascii="Arial" w:hAnsi="Arial" w:cs="Arial"/>
          <w:color w:val="010000"/>
          <w:sz w:val="20"/>
        </w:rPr>
        <w:t>dismissed</w:t>
      </w:r>
      <w:r w:rsidRPr="004629F2">
        <w:rPr>
          <w:rFonts w:ascii="Arial" w:hAnsi="Arial" w:cs="Arial"/>
          <w:color w:val="010000"/>
          <w:sz w:val="20"/>
        </w:rPr>
        <w:t xml:space="preserve"> </w:t>
      </w:r>
      <w:r w:rsidR="004629F2" w:rsidRPr="004629F2">
        <w:rPr>
          <w:rFonts w:ascii="Arial" w:hAnsi="Arial" w:cs="Arial"/>
          <w:color w:val="010000"/>
          <w:sz w:val="20"/>
        </w:rPr>
        <w:t>from</w:t>
      </w:r>
      <w:r w:rsidRPr="004629F2">
        <w:rPr>
          <w:rFonts w:ascii="Arial" w:hAnsi="Arial" w:cs="Arial"/>
          <w:color w:val="010000"/>
          <w:sz w:val="20"/>
        </w:rPr>
        <w:t xml:space="preserve"> his position as a member of the Board of Directors for the term 2021-2026 upon submitting a resignation letter. The Board of Directors will officially submit the decision to </w:t>
      </w:r>
      <w:r w:rsidR="004629F2" w:rsidRPr="004629F2">
        <w:rPr>
          <w:rFonts w:ascii="Arial" w:hAnsi="Arial" w:cs="Arial"/>
          <w:color w:val="010000"/>
          <w:sz w:val="20"/>
        </w:rPr>
        <w:t>dismiss</w:t>
      </w:r>
      <w:r w:rsidRPr="004629F2">
        <w:rPr>
          <w:rFonts w:ascii="Arial" w:hAnsi="Arial" w:cs="Arial"/>
          <w:color w:val="010000"/>
          <w:sz w:val="20"/>
        </w:rPr>
        <w:t xml:space="preserve"> members of the Board of Directors at the </w:t>
      </w:r>
      <w:r w:rsidR="00853756">
        <w:rPr>
          <w:rFonts w:ascii="Arial" w:hAnsi="Arial" w:cs="Arial"/>
          <w:color w:val="010000"/>
          <w:sz w:val="20"/>
        </w:rPr>
        <w:t>late</w:t>
      </w:r>
      <w:r w:rsidRPr="004629F2">
        <w:rPr>
          <w:rFonts w:ascii="Arial" w:hAnsi="Arial" w:cs="Arial"/>
          <w:color w:val="010000"/>
          <w:sz w:val="20"/>
        </w:rPr>
        <w:t>st General Meeting.</w:t>
      </w:r>
    </w:p>
    <w:p w14:paraId="48D87BDC" w14:textId="2CFE60FF" w:rsidR="008609FD" w:rsidRPr="004629F2" w:rsidRDefault="00016221" w:rsidP="00853756">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4629F2">
        <w:rPr>
          <w:rFonts w:ascii="Arial" w:hAnsi="Arial" w:cs="Arial"/>
          <w:color w:val="010000"/>
          <w:sz w:val="20"/>
        </w:rPr>
        <w:t>‎‎Article 3. Approve</w:t>
      </w:r>
      <w:r w:rsidR="004629F2" w:rsidRPr="004629F2">
        <w:rPr>
          <w:rFonts w:ascii="Arial" w:hAnsi="Arial" w:cs="Arial"/>
          <w:color w:val="010000"/>
          <w:sz w:val="20"/>
        </w:rPr>
        <w:t xml:space="preserve"> terminating the position of </w:t>
      </w:r>
      <w:r w:rsidRPr="004629F2">
        <w:rPr>
          <w:rFonts w:ascii="Arial" w:hAnsi="Arial" w:cs="Arial"/>
          <w:color w:val="010000"/>
          <w:sz w:val="20"/>
        </w:rPr>
        <w:t xml:space="preserve">Mr. </w:t>
      </w:r>
      <w:proofErr w:type="spellStart"/>
      <w:r w:rsidRPr="004629F2">
        <w:rPr>
          <w:rFonts w:ascii="Arial" w:hAnsi="Arial" w:cs="Arial"/>
          <w:color w:val="010000"/>
          <w:sz w:val="20"/>
        </w:rPr>
        <w:t>Nguy</w:t>
      </w:r>
      <w:r w:rsidR="004629F2" w:rsidRPr="004629F2">
        <w:rPr>
          <w:rFonts w:ascii="Arial" w:hAnsi="Arial" w:cs="Arial"/>
          <w:color w:val="010000"/>
          <w:sz w:val="20"/>
        </w:rPr>
        <w:t>a</w:t>
      </w:r>
      <w:r w:rsidRPr="004629F2">
        <w:rPr>
          <w:rFonts w:ascii="Arial" w:hAnsi="Arial" w:cs="Arial"/>
          <w:color w:val="010000"/>
          <w:sz w:val="20"/>
        </w:rPr>
        <w:t>n</w:t>
      </w:r>
      <w:proofErr w:type="spellEnd"/>
      <w:r w:rsidRPr="004629F2">
        <w:rPr>
          <w:rFonts w:ascii="Arial" w:hAnsi="Arial" w:cs="Arial"/>
          <w:color w:val="010000"/>
          <w:sz w:val="20"/>
        </w:rPr>
        <w:t xml:space="preserve"> T</w:t>
      </w:r>
      <w:r w:rsidR="004629F2" w:rsidRPr="004629F2">
        <w:rPr>
          <w:rFonts w:ascii="Arial" w:hAnsi="Arial" w:cs="Arial"/>
          <w:color w:val="010000"/>
          <w:sz w:val="20"/>
        </w:rPr>
        <w:t>a</w:t>
      </w:r>
      <w:r w:rsidRPr="004629F2">
        <w:rPr>
          <w:rFonts w:ascii="Arial" w:hAnsi="Arial" w:cs="Arial"/>
          <w:color w:val="010000"/>
          <w:sz w:val="20"/>
        </w:rPr>
        <w:t>n Ph</w:t>
      </w:r>
      <w:r w:rsidR="004629F2" w:rsidRPr="004629F2">
        <w:rPr>
          <w:rFonts w:ascii="Arial" w:hAnsi="Arial" w:cs="Arial"/>
          <w:color w:val="010000"/>
          <w:sz w:val="20"/>
        </w:rPr>
        <w:t>a</w:t>
      </w:r>
      <w:r w:rsidRPr="004629F2">
        <w:rPr>
          <w:rFonts w:ascii="Arial" w:hAnsi="Arial" w:cs="Arial"/>
          <w:color w:val="010000"/>
          <w:sz w:val="20"/>
        </w:rPr>
        <w:t xml:space="preserve">t as the authorized representative at the </w:t>
      </w:r>
      <w:r w:rsidR="004629F2" w:rsidRPr="004629F2">
        <w:rPr>
          <w:rFonts w:ascii="Arial" w:hAnsi="Arial" w:cs="Arial"/>
          <w:color w:val="010000"/>
          <w:sz w:val="20"/>
        </w:rPr>
        <w:t xml:space="preserve">joint venture - </w:t>
      </w:r>
      <w:r w:rsidRPr="004629F2">
        <w:rPr>
          <w:rFonts w:ascii="Arial" w:hAnsi="Arial" w:cs="Arial"/>
          <w:color w:val="010000"/>
          <w:sz w:val="20"/>
        </w:rPr>
        <w:t>Mekong Water and Environment Corporation from January 1, 2024.</w:t>
      </w:r>
    </w:p>
    <w:p w14:paraId="341483C2" w14:textId="325B20AA" w:rsidR="008609FD" w:rsidRPr="004629F2" w:rsidRDefault="00016221" w:rsidP="00853756">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sidRPr="004629F2">
        <w:rPr>
          <w:rFonts w:ascii="Arial" w:hAnsi="Arial" w:cs="Arial"/>
          <w:color w:val="010000"/>
          <w:sz w:val="20"/>
        </w:rPr>
        <w:t xml:space="preserve">‎‎Article 4. Members of the Board of Directors, </w:t>
      </w:r>
      <w:r w:rsidR="00853756">
        <w:rPr>
          <w:rFonts w:ascii="Arial" w:hAnsi="Arial" w:cs="Arial"/>
          <w:color w:val="010000"/>
          <w:sz w:val="20"/>
        </w:rPr>
        <w:t>Managing Director and</w:t>
      </w:r>
      <w:r w:rsidRPr="004629F2">
        <w:rPr>
          <w:rFonts w:ascii="Arial" w:hAnsi="Arial" w:cs="Arial"/>
          <w:color w:val="010000"/>
          <w:sz w:val="20"/>
        </w:rPr>
        <w:t xml:space="preserve"> relevant departments are responsible for implementing this Resolution.</w:t>
      </w:r>
    </w:p>
    <w:p w14:paraId="120F8557" w14:textId="7934A1AE" w:rsidR="008609FD" w:rsidRPr="004629F2" w:rsidRDefault="00016221" w:rsidP="00853756">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sectPr w:rsidR="008609FD" w:rsidRPr="004629F2" w:rsidSect="00AA4E05">
          <w:pgSz w:w="11906" w:h="16838"/>
          <w:pgMar w:top="1440" w:right="1440" w:bottom="1440" w:left="1440" w:header="0" w:footer="3" w:gutter="0"/>
          <w:pgNumType w:start="1"/>
          <w:cols w:space="720"/>
          <w:docGrid w:linePitch="326"/>
        </w:sectPr>
      </w:pPr>
      <w:r w:rsidRPr="004629F2">
        <w:rPr>
          <w:rFonts w:ascii="Arial" w:hAnsi="Arial" w:cs="Arial"/>
          <w:color w:val="010000"/>
          <w:sz w:val="20"/>
        </w:rPr>
        <w:t xml:space="preserve">This </w:t>
      </w:r>
      <w:r w:rsidR="00853756">
        <w:rPr>
          <w:rFonts w:ascii="Arial" w:hAnsi="Arial" w:cs="Arial"/>
          <w:color w:val="010000"/>
          <w:sz w:val="20"/>
        </w:rPr>
        <w:t xml:space="preserve">Board </w:t>
      </w:r>
      <w:bookmarkStart w:id="1" w:name="_GoBack"/>
      <w:bookmarkEnd w:id="1"/>
      <w:r w:rsidRPr="004629F2">
        <w:rPr>
          <w:rFonts w:ascii="Arial" w:hAnsi="Arial" w:cs="Arial"/>
          <w:color w:val="010000"/>
          <w:sz w:val="20"/>
        </w:rPr>
        <w:t xml:space="preserve">Resolution takes effect </w:t>
      </w:r>
      <w:r w:rsidR="004629F2" w:rsidRPr="004629F2">
        <w:rPr>
          <w:rFonts w:ascii="Arial" w:hAnsi="Arial" w:cs="Arial"/>
          <w:color w:val="010000"/>
          <w:sz w:val="20"/>
        </w:rPr>
        <w:t>from</w:t>
      </w:r>
      <w:r w:rsidRPr="004629F2">
        <w:rPr>
          <w:rFonts w:ascii="Arial" w:hAnsi="Arial" w:cs="Arial"/>
          <w:color w:val="010000"/>
          <w:sz w:val="20"/>
        </w:rPr>
        <w:t xml:space="preserve"> the date of its signing. </w:t>
      </w:r>
    </w:p>
    <w:p w14:paraId="787B289A" w14:textId="77777777" w:rsidR="008609FD" w:rsidRPr="004629F2" w:rsidRDefault="008609FD" w:rsidP="00853756">
      <w:pPr>
        <w:spacing w:after="120" w:line="360" w:lineRule="auto"/>
        <w:jc w:val="both"/>
        <w:rPr>
          <w:rFonts w:ascii="Arial" w:eastAsia="Arial" w:hAnsi="Arial" w:cs="Arial"/>
          <w:color w:val="010000"/>
          <w:sz w:val="20"/>
          <w:szCs w:val="20"/>
        </w:rPr>
      </w:pPr>
    </w:p>
    <w:sectPr w:rsidR="008609FD" w:rsidRPr="004629F2" w:rsidSect="00AA4E05">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y">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08A"/>
    <w:multiLevelType w:val="multilevel"/>
    <w:tmpl w:val="9DDC84FE"/>
    <w:lvl w:ilvl="0">
      <w:start w:val="1"/>
      <w:numFmt w:val="bullet"/>
      <w:lvlText w:val="-"/>
      <w:lvlJc w:val="left"/>
      <w:pPr>
        <w:ind w:left="8730" w:hanging="360"/>
      </w:pPr>
      <w:rPr>
        <w:rFonts w:ascii="Play" w:eastAsia="Play" w:hAnsi="Play" w:cs="Play"/>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FD"/>
    <w:rsid w:val="00016221"/>
    <w:rsid w:val="00114A20"/>
    <w:rsid w:val="004629F2"/>
    <w:rsid w:val="00853756"/>
    <w:rsid w:val="008609FD"/>
    <w:rsid w:val="00AA4E05"/>
    <w:rsid w:val="00AA57B7"/>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89A8"/>
  <w15:docId w15:val="{118BD3AE-B74D-4E7B-9C7E-D824F99C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D1SPkZMjpfA+ZWZQoQ5XMM5PQ==">CgMxLjAyCWguMzBqMHpsbDgAciExc3I3cUpkVGU1OHYwamN3c2N1T3lhMWd3YVZkTXdleVk=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2023-12-27T04:08:00Z</dcterms:created>
  <dcterms:modified xsi:type="dcterms:W3CDTF">2023-12-27T04:08:00Z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393676e5b4f9fe8d659b3ea7377ea502dd3d51c49ab4d0861421f8faa6bc62ac</vt:lpwstr>
  </property>
</Properties>
</file>