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3E231" w14:textId="067F5E9A" w:rsidR="00DA3A70" w:rsidRPr="008A353A" w:rsidRDefault="00DA3A70" w:rsidP="00F71DFE">
      <w:pPr>
        <w:pStyle w:val="Vnbnnidung0"/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  <w:lang w:val="en-US"/>
        </w:rPr>
      </w:pPr>
      <w:bookmarkStart w:id="0" w:name="_GoBack"/>
      <w:r w:rsidRPr="008A353A">
        <w:rPr>
          <w:rFonts w:ascii="Arial" w:hAnsi="Arial" w:cs="Arial"/>
          <w:b/>
          <w:bCs/>
          <w:color w:val="010000"/>
          <w:sz w:val="20"/>
          <w:lang w:val="en-US"/>
        </w:rPr>
        <w:t>VMS: Board Resolution</w:t>
      </w:r>
    </w:p>
    <w:p w14:paraId="35CC70F5" w14:textId="31EC52E5" w:rsidR="00DA3A70" w:rsidRPr="008A353A" w:rsidRDefault="00DA3A70" w:rsidP="00F71DFE">
      <w:pPr>
        <w:pStyle w:val="Vnbnnidung0"/>
        <w:spacing w:after="120" w:line="360" w:lineRule="auto"/>
        <w:jc w:val="both"/>
        <w:rPr>
          <w:rFonts w:ascii="Arial" w:hAnsi="Arial" w:cs="Arial"/>
          <w:bCs/>
          <w:color w:val="010000"/>
          <w:sz w:val="20"/>
        </w:rPr>
      </w:pPr>
      <w:r w:rsidRPr="008A353A">
        <w:rPr>
          <w:rFonts w:ascii="Arial" w:hAnsi="Arial" w:cs="Arial"/>
          <w:bCs/>
          <w:color w:val="010000"/>
          <w:sz w:val="20"/>
        </w:rPr>
        <w:t xml:space="preserve">On December 19, 2023, Vietnam Maritime Development JSC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announced</w:t>
      </w:r>
      <w:r w:rsidRPr="008A353A">
        <w:rPr>
          <w:rFonts w:ascii="Arial" w:hAnsi="Arial" w:cs="Arial"/>
          <w:bCs/>
          <w:color w:val="010000"/>
          <w:sz w:val="20"/>
        </w:rPr>
        <w:t xml:space="preserve"> Resolution No. 191/NQ-PTHH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 xml:space="preserve"> on</w:t>
      </w:r>
      <w:r w:rsidRPr="008A353A">
        <w:rPr>
          <w:rFonts w:ascii="Arial" w:hAnsi="Arial" w:cs="Arial"/>
          <w:bCs/>
          <w:color w:val="010000"/>
          <w:sz w:val="20"/>
        </w:rPr>
        <w:t xml:space="preserve"> signing Contract</w:t>
      </w:r>
      <w:r w:rsidR="00B41C83" w:rsidRPr="008A353A">
        <w:rPr>
          <w:rFonts w:ascii="Arial" w:hAnsi="Arial" w:cs="Arial"/>
          <w:bCs/>
          <w:color w:val="010000"/>
          <w:sz w:val="20"/>
          <w:lang w:val="en-US"/>
        </w:rPr>
        <w:t>s</w:t>
      </w:r>
      <w:r w:rsidRPr="008A353A">
        <w:rPr>
          <w:rFonts w:ascii="Arial" w:hAnsi="Arial" w:cs="Arial"/>
          <w:bCs/>
          <w:color w:val="010000"/>
          <w:sz w:val="20"/>
        </w:rPr>
        <w:t xml:space="preserve"> between the Company and relevant units within Vietnam Maritime Corporation as follows: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 xml:space="preserve"> </w:t>
      </w:r>
    </w:p>
    <w:p w14:paraId="1AC0B772" w14:textId="7A947C26" w:rsidR="001D69F8" w:rsidRPr="008A353A" w:rsidRDefault="00DA3A70" w:rsidP="00F71DFE">
      <w:pPr>
        <w:pStyle w:val="Vnbnnidung0"/>
        <w:spacing w:after="120" w:line="360" w:lineRule="auto"/>
        <w:jc w:val="both"/>
        <w:rPr>
          <w:rFonts w:ascii="Arial" w:hAnsi="Arial" w:cs="Arial"/>
          <w:bCs/>
          <w:color w:val="010000"/>
          <w:sz w:val="20"/>
          <w:lang w:val="en-US"/>
        </w:rPr>
      </w:pPr>
      <w:r w:rsidRPr="008A353A">
        <w:rPr>
          <w:rFonts w:ascii="Arial" w:hAnsi="Arial" w:cs="Arial"/>
          <w:bCs/>
          <w:color w:val="010000"/>
          <w:sz w:val="20"/>
        </w:rPr>
        <w:t xml:space="preserve">Article 1.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Approve</w:t>
      </w:r>
      <w:r w:rsidRPr="008A353A">
        <w:rPr>
          <w:rFonts w:ascii="Arial" w:hAnsi="Arial" w:cs="Arial"/>
          <w:bCs/>
          <w:color w:val="010000"/>
          <w:sz w:val="20"/>
        </w:rPr>
        <w:t xml:space="preserve"> the Company</w:t>
      </w:r>
      <w:r w:rsidR="00FF55A3" w:rsidRPr="008A353A">
        <w:rPr>
          <w:rFonts w:ascii="Arial" w:hAnsi="Arial" w:cs="Arial"/>
          <w:bCs/>
          <w:color w:val="010000"/>
          <w:sz w:val="20"/>
          <w:lang w:val="en-US"/>
        </w:rPr>
        <w:t>’s signing</w:t>
      </w:r>
      <w:r w:rsidRPr="008A353A">
        <w:rPr>
          <w:rFonts w:ascii="Arial" w:hAnsi="Arial" w:cs="Arial"/>
          <w:bCs/>
          <w:color w:val="010000"/>
          <w:sz w:val="20"/>
        </w:rPr>
        <w:t xml:space="preserve"> </w:t>
      </w:r>
      <w:r w:rsidR="00FF55A3" w:rsidRPr="008A353A">
        <w:rPr>
          <w:rFonts w:ascii="Arial" w:hAnsi="Arial" w:cs="Arial"/>
          <w:bCs/>
          <w:color w:val="010000"/>
          <w:sz w:val="20"/>
        </w:rPr>
        <w:t xml:space="preserve">of </w:t>
      </w:r>
      <w:r w:rsidRPr="008A353A">
        <w:rPr>
          <w:rFonts w:ascii="Arial" w:hAnsi="Arial" w:cs="Arial"/>
          <w:bCs/>
          <w:color w:val="010000"/>
          <w:sz w:val="20"/>
        </w:rPr>
        <w:t>the Principle Contract on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 xml:space="preserve"> goods</w:t>
      </w:r>
      <w:r w:rsidRPr="008A353A">
        <w:rPr>
          <w:rFonts w:ascii="Arial" w:hAnsi="Arial" w:cs="Arial"/>
          <w:bCs/>
          <w:color w:val="010000"/>
          <w:sz w:val="20"/>
        </w:rPr>
        <w:t xml:space="preserve"> transportation and Principle </w:t>
      </w:r>
      <w:r w:rsidR="00B41C83" w:rsidRPr="008A353A">
        <w:rPr>
          <w:rFonts w:ascii="Arial" w:hAnsi="Arial" w:cs="Arial"/>
          <w:bCs/>
          <w:color w:val="010000"/>
          <w:sz w:val="20"/>
          <w:lang w:val="en-US"/>
        </w:rPr>
        <w:t>C</w:t>
      </w:r>
      <w:r w:rsidRPr="008A353A">
        <w:rPr>
          <w:rFonts w:ascii="Arial" w:hAnsi="Arial" w:cs="Arial"/>
          <w:bCs/>
          <w:color w:val="010000"/>
          <w:sz w:val="20"/>
        </w:rPr>
        <w:t xml:space="preserve">ontract on fuel supply with </w:t>
      </w:r>
      <w:r w:rsidR="00B41C83" w:rsidRPr="008A353A">
        <w:rPr>
          <w:rFonts w:ascii="Arial" w:hAnsi="Arial" w:cs="Arial"/>
          <w:bCs/>
          <w:color w:val="010000"/>
          <w:sz w:val="20"/>
        </w:rPr>
        <w:t>V</w:t>
      </w:r>
      <w:r w:rsidR="00FF55A3" w:rsidRPr="008A353A">
        <w:rPr>
          <w:rFonts w:ascii="Arial" w:hAnsi="Arial" w:cs="Arial"/>
          <w:bCs/>
          <w:color w:val="010000"/>
          <w:sz w:val="20"/>
          <w:lang w:val="en-US"/>
        </w:rPr>
        <w:t>IM</w:t>
      </w:r>
      <w:r w:rsidR="00B41C83" w:rsidRPr="008A353A">
        <w:rPr>
          <w:rFonts w:ascii="Arial" w:hAnsi="Arial" w:cs="Arial"/>
          <w:bCs/>
          <w:color w:val="010000"/>
          <w:sz w:val="20"/>
        </w:rPr>
        <w:t>C Logistics JSC</w:t>
      </w:r>
      <w:r w:rsidRPr="008A353A">
        <w:rPr>
          <w:rFonts w:ascii="Arial" w:hAnsi="Arial" w:cs="Arial"/>
          <w:bCs/>
          <w:color w:val="010000"/>
          <w:sz w:val="20"/>
        </w:rPr>
        <w:t xml:space="preserve"> according to </w:t>
      </w:r>
      <w:r w:rsidR="00B41C83" w:rsidRPr="008A353A">
        <w:rPr>
          <w:rFonts w:ascii="Arial" w:hAnsi="Arial" w:cs="Arial"/>
          <w:bCs/>
          <w:color w:val="010000"/>
          <w:sz w:val="20"/>
          <w:lang w:val="en-US"/>
        </w:rPr>
        <w:t>Proposal</w:t>
      </w:r>
      <w:r w:rsidRPr="008A353A">
        <w:rPr>
          <w:rFonts w:ascii="Arial" w:hAnsi="Arial" w:cs="Arial"/>
          <w:bCs/>
          <w:color w:val="010000"/>
          <w:sz w:val="20"/>
        </w:rPr>
        <w:t xml:space="preserve"> No. 44/TTr-PTHH dated December 15, 2023 of the Company.</w:t>
      </w:r>
      <w:r w:rsidR="00B41C83" w:rsidRPr="008A353A">
        <w:rPr>
          <w:rFonts w:ascii="Arial" w:hAnsi="Arial" w:cs="Arial"/>
          <w:bCs/>
          <w:color w:val="010000"/>
          <w:sz w:val="20"/>
          <w:lang w:val="en-US"/>
        </w:rPr>
        <w:t xml:space="preserve"> </w:t>
      </w:r>
    </w:p>
    <w:p w14:paraId="241BCF60" w14:textId="16D93D40" w:rsidR="00B41C83" w:rsidRPr="008A353A" w:rsidRDefault="00B41C83" w:rsidP="00F71DFE">
      <w:pPr>
        <w:pStyle w:val="Vnbnnidung0"/>
        <w:spacing w:after="120" w:line="360" w:lineRule="auto"/>
        <w:jc w:val="both"/>
        <w:rPr>
          <w:rFonts w:ascii="Arial" w:hAnsi="Arial" w:cs="Arial"/>
          <w:bCs/>
          <w:color w:val="010000"/>
          <w:sz w:val="20"/>
        </w:rPr>
      </w:pPr>
      <w:r w:rsidRPr="008A353A">
        <w:rPr>
          <w:rFonts w:ascii="Arial" w:hAnsi="Arial" w:cs="Arial"/>
          <w:bCs/>
          <w:color w:val="010000"/>
          <w:sz w:val="20"/>
        </w:rPr>
        <w:t xml:space="preserve">Article 2. Assign the General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Manager</w:t>
      </w:r>
      <w:r w:rsidRPr="008A353A">
        <w:rPr>
          <w:rFonts w:ascii="Arial" w:hAnsi="Arial" w:cs="Arial"/>
          <w:bCs/>
          <w:color w:val="010000"/>
          <w:sz w:val="20"/>
        </w:rPr>
        <w:t xml:space="preserve"> of the Company to proactively negotiate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 xml:space="preserve">, </w:t>
      </w:r>
      <w:r w:rsidRPr="008A353A">
        <w:rPr>
          <w:rFonts w:ascii="Arial" w:hAnsi="Arial" w:cs="Arial"/>
          <w:bCs/>
          <w:color w:val="010000"/>
          <w:sz w:val="20"/>
        </w:rPr>
        <w:t>sign contracts with appropriate customers according to authority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, take</w:t>
      </w:r>
      <w:r w:rsidRPr="008A353A">
        <w:rPr>
          <w:rFonts w:ascii="Arial" w:hAnsi="Arial" w:cs="Arial"/>
          <w:bCs/>
          <w:color w:val="010000"/>
          <w:sz w:val="20"/>
        </w:rPr>
        <w:t xml:space="preserve"> responsib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ility</w:t>
      </w:r>
      <w:r w:rsidRPr="008A353A">
        <w:rPr>
          <w:rFonts w:ascii="Arial" w:hAnsi="Arial" w:cs="Arial"/>
          <w:bCs/>
          <w:color w:val="010000"/>
          <w:sz w:val="20"/>
        </w:rPr>
        <w:t xml:space="preserve"> for organizing the implementation to ensure compliance with the Company's regulations and current laws,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and report</w:t>
      </w:r>
      <w:r w:rsidRPr="008A353A">
        <w:rPr>
          <w:rFonts w:ascii="Arial" w:hAnsi="Arial" w:cs="Arial"/>
          <w:bCs/>
          <w:color w:val="010000"/>
          <w:sz w:val="20"/>
        </w:rPr>
        <w:t xml:space="preserve"> to the Company's Board of Directors on implementation results.</w:t>
      </w:r>
    </w:p>
    <w:p w14:paraId="493EFBD2" w14:textId="61EBB7F6" w:rsidR="00B41C83" w:rsidRPr="008A353A" w:rsidRDefault="00B41C83" w:rsidP="00F71DFE">
      <w:pPr>
        <w:pStyle w:val="Vnbnnidung0"/>
        <w:spacing w:after="120" w:line="360" w:lineRule="auto"/>
        <w:jc w:val="both"/>
        <w:rPr>
          <w:rFonts w:ascii="Arial" w:hAnsi="Arial" w:cs="Arial"/>
          <w:bCs/>
          <w:color w:val="010000"/>
          <w:sz w:val="20"/>
        </w:rPr>
      </w:pPr>
      <w:r w:rsidRPr="008A353A">
        <w:rPr>
          <w:rFonts w:ascii="Arial" w:hAnsi="Arial" w:cs="Arial"/>
          <w:bCs/>
          <w:color w:val="010000"/>
          <w:sz w:val="20"/>
        </w:rPr>
        <w:t xml:space="preserve">Article 3. This Resolution takes effect from the date of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 xml:space="preserve">its </w:t>
      </w:r>
      <w:r w:rsidRPr="008A353A">
        <w:rPr>
          <w:rFonts w:ascii="Arial" w:hAnsi="Arial" w:cs="Arial"/>
          <w:bCs/>
          <w:color w:val="010000"/>
          <w:sz w:val="20"/>
        </w:rPr>
        <w:t>signing.</w:t>
      </w:r>
    </w:p>
    <w:p w14:paraId="74C1030A" w14:textId="128291A6" w:rsidR="001D69F8" w:rsidRPr="008A353A" w:rsidRDefault="00B41C83" w:rsidP="00F71DFE">
      <w:pPr>
        <w:pStyle w:val="Vnbnnidung0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8A353A">
        <w:rPr>
          <w:rFonts w:ascii="Arial" w:hAnsi="Arial" w:cs="Arial"/>
          <w:bCs/>
          <w:color w:val="010000"/>
          <w:sz w:val="20"/>
        </w:rPr>
        <w:t xml:space="preserve">Members of the Board of Directors,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 xml:space="preserve">the </w:t>
      </w:r>
      <w:r w:rsidRPr="008A353A">
        <w:rPr>
          <w:rFonts w:ascii="Arial" w:hAnsi="Arial" w:cs="Arial"/>
          <w:bCs/>
          <w:color w:val="010000"/>
          <w:sz w:val="20"/>
        </w:rPr>
        <w:t xml:space="preserve">General </w:t>
      </w:r>
      <w:r w:rsidRPr="008A353A">
        <w:rPr>
          <w:rFonts w:ascii="Arial" w:hAnsi="Arial" w:cs="Arial"/>
          <w:bCs/>
          <w:color w:val="010000"/>
          <w:sz w:val="20"/>
          <w:lang w:val="en-US"/>
        </w:rPr>
        <w:t>Manager</w:t>
      </w:r>
      <w:r w:rsidRPr="008A353A">
        <w:rPr>
          <w:rFonts w:ascii="Arial" w:hAnsi="Arial" w:cs="Arial"/>
          <w:bCs/>
          <w:color w:val="010000"/>
          <w:sz w:val="20"/>
        </w:rPr>
        <w:t xml:space="preserve"> of the Company and relevant units and individuals are responsible for implementing this Resolution./.</w:t>
      </w:r>
      <w:bookmarkEnd w:id="0"/>
    </w:p>
    <w:sectPr w:rsidR="001D69F8" w:rsidRPr="008A353A" w:rsidSect="00DA3A70"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6F97C" w14:textId="77777777" w:rsidR="00E33FCD" w:rsidRDefault="00E33FCD">
      <w:r>
        <w:separator/>
      </w:r>
    </w:p>
  </w:endnote>
  <w:endnote w:type="continuationSeparator" w:id="0">
    <w:p w14:paraId="2880FF51" w14:textId="77777777" w:rsidR="00E33FCD" w:rsidRDefault="00E3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78C8" w14:textId="77777777" w:rsidR="00E33FCD" w:rsidRDefault="00E33FCD"/>
  </w:footnote>
  <w:footnote w:type="continuationSeparator" w:id="0">
    <w:p w14:paraId="3FD1651F" w14:textId="77777777" w:rsidR="00E33FCD" w:rsidRDefault="00E33F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1FC"/>
    <w:multiLevelType w:val="multilevel"/>
    <w:tmpl w:val="052A88E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8"/>
    <w:rsid w:val="001D69F8"/>
    <w:rsid w:val="00255567"/>
    <w:rsid w:val="00687782"/>
    <w:rsid w:val="008A353A"/>
    <w:rsid w:val="00B41C83"/>
    <w:rsid w:val="00DA3A70"/>
    <w:rsid w:val="00E33FCD"/>
    <w:rsid w:val="00F71DFE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84233"/>
  <w15:docId w15:val="{0EBFC219-26E3-4CA0-B91C-80BD4AE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E0B0B"/>
      <w:sz w:val="10"/>
      <w:szCs w:val="1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E0B0B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pPr>
      <w:spacing w:line="223" w:lineRule="auto"/>
      <w:ind w:left="51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EE0B0B"/>
      <w:sz w:val="10"/>
      <w:szCs w:val="10"/>
    </w:rPr>
  </w:style>
  <w:style w:type="paragraph" w:customStyle="1" w:styleId="Vnbnnidung20">
    <w:name w:val="Văn bản nội dung (2)"/>
    <w:basedOn w:val="Normal"/>
    <w:link w:val="Vnbnnidung2"/>
    <w:pPr>
      <w:spacing w:line="226" w:lineRule="auto"/>
    </w:pPr>
    <w:rPr>
      <w:rFonts w:ascii="Times New Roman" w:eastAsia="Times New Roman" w:hAnsi="Times New Roman" w:cs="Times New Roman"/>
      <w:color w:val="EE0B0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Hoang Phuong Thao</cp:lastModifiedBy>
  <cp:revision>4</cp:revision>
  <dcterms:created xsi:type="dcterms:W3CDTF">2023-12-26T02:17:00Z</dcterms:created>
  <dcterms:modified xsi:type="dcterms:W3CDTF">2023-12-26T10:14:00Z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e041f4e2f2fd952509b7fc9a3cdfd2cc13135d54d4d0da4fca97ef8ab43f4ca1</vt:lpwstr>
  </property>
</Properties>
</file>