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27A62" w:rsidRPr="0005503F" w:rsidRDefault="00CE7148" w:rsidP="00CE714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05503F">
        <w:rPr>
          <w:rFonts w:ascii="Arial" w:hAnsi="Arial" w:cs="Arial"/>
          <w:b/>
          <w:color w:val="010000"/>
          <w:sz w:val="20"/>
        </w:rPr>
        <w:t>EPH: Extraordinary General Mandate 2023</w:t>
      </w:r>
    </w:p>
    <w:p w14:paraId="00000002" w14:textId="3214E8EE" w:rsidR="00527A62" w:rsidRPr="0005503F" w:rsidRDefault="00CE7148" w:rsidP="00CE714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5503F">
        <w:rPr>
          <w:rFonts w:ascii="Arial" w:hAnsi="Arial" w:cs="Arial"/>
          <w:color w:val="010000"/>
          <w:sz w:val="20"/>
        </w:rPr>
        <w:t xml:space="preserve">On December 21, 2023, Hanoi Education Publishing Services Joint Stock Company announced </w:t>
      </w:r>
      <w:r w:rsidR="008A5054">
        <w:rPr>
          <w:rFonts w:ascii="Arial" w:hAnsi="Arial" w:cs="Arial"/>
          <w:color w:val="010000"/>
          <w:sz w:val="20"/>
        </w:rPr>
        <w:t>General Mandate</w:t>
      </w:r>
      <w:r w:rsidRPr="0005503F">
        <w:rPr>
          <w:rFonts w:ascii="Arial" w:hAnsi="Arial" w:cs="Arial"/>
          <w:color w:val="010000"/>
          <w:sz w:val="20"/>
        </w:rPr>
        <w:t xml:space="preserve"> No. 02/2023/NQ-DHDCD as follows:</w:t>
      </w:r>
    </w:p>
    <w:p w14:paraId="00000003" w14:textId="25247BCB" w:rsidR="00527A62" w:rsidRPr="0005503F" w:rsidRDefault="00CE7148" w:rsidP="00CE714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5503F">
        <w:rPr>
          <w:rFonts w:ascii="Arial" w:hAnsi="Arial" w:cs="Arial"/>
          <w:color w:val="010000"/>
          <w:sz w:val="20"/>
        </w:rPr>
        <w:t xml:space="preserve">Article 1: Approve the </w:t>
      </w:r>
      <w:r w:rsidR="00C07A11" w:rsidRPr="0005503F">
        <w:rPr>
          <w:rFonts w:ascii="Arial" w:hAnsi="Arial" w:cs="Arial"/>
          <w:color w:val="010000"/>
          <w:sz w:val="20"/>
        </w:rPr>
        <w:t xml:space="preserve">Proposal </w:t>
      </w:r>
      <w:r w:rsidRPr="0005503F">
        <w:rPr>
          <w:rFonts w:ascii="Arial" w:hAnsi="Arial" w:cs="Arial"/>
          <w:color w:val="010000"/>
          <w:sz w:val="20"/>
        </w:rPr>
        <w:t>on the amendment and supplement of the Charter</w:t>
      </w:r>
      <w:r w:rsidR="0005503F" w:rsidRPr="0005503F">
        <w:rPr>
          <w:rFonts w:ascii="Arial" w:hAnsi="Arial" w:cs="Arial"/>
          <w:color w:val="010000"/>
          <w:sz w:val="20"/>
        </w:rPr>
        <w:t xml:space="preserve"> on organization and operation</w:t>
      </w:r>
      <w:r w:rsidRPr="0005503F">
        <w:rPr>
          <w:rFonts w:ascii="Arial" w:hAnsi="Arial" w:cs="Arial"/>
          <w:color w:val="010000"/>
          <w:sz w:val="20"/>
        </w:rPr>
        <w:t>, and chang</w:t>
      </w:r>
      <w:r w:rsidR="0005503F" w:rsidRPr="0005503F">
        <w:rPr>
          <w:rFonts w:ascii="Arial" w:hAnsi="Arial" w:cs="Arial"/>
          <w:color w:val="010000"/>
          <w:sz w:val="20"/>
        </w:rPr>
        <w:t>ing</w:t>
      </w:r>
      <w:r w:rsidRPr="0005503F">
        <w:rPr>
          <w:rFonts w:ascii="Arial" w:hAnsi="Arial" w:cs="Arial"/>
          <w:color w:val="010000"/>
          <w:sz w:val="20"/>
        </w:rPr>
        <w:t xml:space="preserve"> the content of the Business Registration Certificate of </w:t>
      </w:r>
      <w:r w:rsidR="0005503F" w:rsidRPr="0005503F">
        <w:rPr>
          <w:rFonts w:ascii="Arial" w:hAnsi="Arial" w:cs="Arial"/>
          <w:color w:val="010000"/>
          <w:sz w:val="20"/>
        </w:rPr>
        <w:t>Hanoi Education Publishing Services Joint Stock Company</w:t>
      </w:r>
      <w:r w:rsidRPr="0005503F">
        <w:rPr>
          <w:rFonts w:ascii="Arial" w:hAnsi="Arial" w:cs="Arial"/>
          <w:color w:val="010000"/>
          <w:sz w:val="20"/>
        </w:rPr>
        <w:t>.</w:t>
      </w:r>
    </w:p>
    <w:p w14:paraId="00000005" w14:textId="36A8C049" w:rsidR="00527A62" w:rsidRPr="0005503F" w:rsidRDefault="00CE7148" w:rsidP="00CE714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5503F">
        <w:rPr>
          <w:rFonts w:ascii="Arial" w:hAnsi="Arial" w:cs="Arial"/>
          <w:color w:val="010000"/>
          <w:sz w:val="20"/>
        </w:rPr>
        <w:t>Article 2: This</w:t>
      </w:r>
      <w:r w:rsidR="0005503F" w:rsidRPr="0005503F">
        <w:rPr>
          <w:rFonts w:ascii="Arial" w:hAnsi="Arial" w:cs="Arial"/>
          <w:color w:val="010000"/>
          <w:sz w:val="20"/>
        </w:rPr>
        <w:t xml:space="preserve"> General Mandate</w:t>
      </w:r>
      <w:r w:rsidRPr="0005503F">
        <w:rPr>
          <w:rFonts w:ascii="Arial" w:hAnsi="Arial" w:cs="Arial"/>
          <w:color w:val="010000"/>
          <w:sz w:val="20"/>
        </w:rPr>
        <w:t xml:space="preserve"> was approved by the Extraordinary General Meeting of Shareholders 2023. The Board of Directors, the Supervisory Board, the Board of </w:t>
      </w:r>
      <w:r w:rsidR="0005503F" w:rsidRPr="0005503F">
        <w:rPr>
          <w:rFonts w:ascii="Arial" w:hAnsi="Arial" w:cs="Arial"/>
          <w:color w:val="010000"/>
          <w:sz w:val="20"/>
        </w:rPr>
        <w:t xml:space="preserve">Managers </w:t>
      </w:r>
      <w:r w:rsidRPr="0005503F">
        <w:rPr>
          <w:rFonts w:ascii="Arial" w:hAnsi="Arial" w:cs="Arial"/>
          <w:color w:val="010000"/>
          <w:sz w:val="20"/>
        </w:rPr>
        <w:t>and related departments are responsible for the implementation of this</w:t>
      </w:r>
      <w:r w:rsidR="0005503F" w:rsidRPr="0005503F">
        <w:rPr>
          <w:rFonts w:ascii="Arial" w:hAnsi="Arial" w:cs="Arial"/>
          <w:color w:val="010000"/>
          <w:sz w:val="20"/>
        </w:rPr>
        <w:t xml:space="preserve"> General Mandate</w:t>
      </w:r>
      <w:r w:rsidRPr="0005503F">
        <w:rPr>
          <w:rFonts w:ascii="Arial" w:hAnsi="Arial" w:cs="Arial"/>
          <w:color w:val="010000"/>
          <w:sz w:val="20"/>
        </w:rPr>
        <w:t>.</w:t>
      </w:r>
    </w:p>
    <w:p w14:paraId="00000006" w14:textId="0D04F4EF" w:rsidR="00527A62" w:rsidRPr="0005503F" w:rsidRDefault="00CE7148" w:rsidP="00CE714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05503F">
        <w:rPr>
          <w:rFonts w:ascii="Arial" w:hAnsi="Arial" w:cs="Arial"/>
          <w:color w:val="010000"/>
          <w:sz w:val="20"/>
        </w:rPr>
        <w:t xml:space="preserve">Article 3: This </w:t>
      </w:r>
      <w:r w:rsidR="0005503F" w:rsidRPr="0005503F">
        <w:rPr>
          <w:rFonts w:ascii="Arial" w:hAnsi="Arial" w:cs="Arial"/>
          <w:color w:val="010000"/>
          <w:sz w:val="20"/>
        </w:rPr>
        <w:t xml:space="preserve">General Mandate </w:t>
      </w:r>
      <w:r w:rsidRPr="0005503F">
        <w:rPr>
          <w:rFonts w:ascii="Arial" w:hAnsi="Arial" w:cs="Arial"/>
          <w:color w:val="010000"/>
          <w:sz w:val="20"/>
        </w:rPr>
        <w:t xml:space="preserve">takes effect </w:t>
      </w:r>
      <w:r w:rsidR="0005503F">
        <w:rPr>
          <w:rFonts w:ascii="Arial" w:hAnsi="Arial" w:cs="Arial"/>
          <w:color w:val="010000"/>
          <w:sz w:val="20"/>
        </w:rPr>
        <w:t>from</w:t>
      </w:r>
      <w:r w:rsidRPr="0005503F">
        <w:rPr>
          <w:rFonts w:ascii="Arial" w:hAnsi="Arial" w:cs="Arial"/>
          <w:color w:val="010000"/>
          <w:sz w:val="20"/>
        </w:rPr>
        <w:t xml:space="preserve"> the date of its signing.</w:t>
      </w:r>
    </w:p>
    <w:sectPr w:rsidR="00527A62" w:rsidRPr="0005503F" w:rsidSect="00CE7148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A62"/>
    <w:rsid w:val="0005503F"/>
    <w:rsid w:val="00527A62"/>
    <w:rsid w:val="008A5054"/>
    <w:rsid w:val="00C07A11"/>
    <w:rsid w:val="00C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9FF3DE"/>
  <w15:docId w15:val="{00E55D30-12D9-4B55-8915-B622A372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rXWsThM2p+cRSUUhOeS8CDXN6Q==">CgMxLjA4AHIhMTBGV0pFY3RoX1F6dlZJcjhyanVvRFBWcnBfZWpqR015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641</Characters>
  <Application>Microsoft Office Word</Application>
  <DocSecurity>0</DocSecurity>
  <Lines>10</Lines>
  <Paragraphs>5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5</cp:revision>
  <dcterms:created xsi:type="dcterms:W3CDTF">2023-12-26T10:42:00Z</dcterms:created>
  <dcterms:modified xsi:type="dcterms:W3CDTF">2023-12-28T01:26:00Z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03b1605b08690ceda53a180197597ef2d8700e56845d764a8c94ce6db494e789</vt:lpwstr>
  </property>
</Properties>
</file>