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6DC9" w:rsidRPr="00036A2E" w:rsidRDefault="00D104F7" w:rsidP="00834C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36A2E">
        <w:rPr>
          <w:rFonts w:ascii="Arial" w:hAnsi="Arial" w:cs="Arial"/>
          <w:b/>
          <w:color w:val="010000"/>
          <w:sz w:val="20"/>
        </w:rPr>
        <w:t>ICC: Board Resolution</w:t>
      </w:r>
    </w:p>
    <w:p w14:paraId="00000002" w14:textId="77777777" w:rsidR="00556DC9" w:rsidRPr="00036A2E" w:rsidRDefault="00D104F7" w:rsidP="00834C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6A2E">
        <w:rPr>
          <w:rFonts w:ascii="Arial" w:hAnsi="Arial" w:cs="Arial"/>
          <w:color w:val="010000"/>
          <w:sz w:val="20"/>
        </w:rPr>
        <w:t>On December 20, 2023, Industrial Construction Joint Stock Company announced Resolution No. 04/NQ-HDQT as follows:</w:t>
      </w:r>
    </w:p>
    <w:p w14:paraId="00000003" w14:textId="49A6AA93" w:rsidR="00556DC9" w:rsidRPr="00036A2E" w:rsidRDefault="00D104F7" w:rsidP="00834C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6A2E">
        <w:rPr>
          <w:rFonts w:ascii="Arial" w:hAnsi="Arial" w:cs="Arial"/>
          <w:color w:val="010000"/>
          <w:sz w:val="20"/>
        </w:rPr>
        <w:t xml:space="preserve">‎‎Article 1. The Board of Directors agreed with the Report on the </w:t>
      </w:r>
      <w:r w:rsidR="00036A2E" w:rsidRPr="00036A2E">
        <w:rPr>
          <w:rFonts w:ascii="Arial" w:hAnsi="Arial" w:cs="Arial"/>
          <w:color w:val="010000"/>
          <w:sz w:val="20"/>
        </w:rPr>
        <w:t xml:space="preserve">contents of </w:t>
      </w:r>
      <w:r w:rsidRPr="00036A2E">
        <w:rPr>
          <w:rFonts w:ascii="Arial" w:hAnsi="Arial" w:cs="Arial"/>
          <w:color w:val="010000"/>
          <w:sz w:val="20"/>
        </w:rPr>
        <w:t xml:space="preserve">Company </w:t>
      </w:r>
      <w:r w:rsidR="00036A2E" w:rsidRPr="00036A2E">
        <w:rPr>
          <w:rFonts w:ascii="Arial" w:hAnsi="Arial" w:cs="Arial"/>
          <w:color w:val="010000"/>
          <w:sz w:val="20"/>
        </w:rPr>
        <w:t xml:space="preserve">management </w:t>
      </w:r>
      <w:r w:rsidRPr="00036A2E">
        <w:rPr>
          <w:rFonts w:ascii="Arial" w:hAnsi="Arial" w:cs="Arial"/>
          <w:color w:val="010000"/>
          <w:sz w:val="20"/>
        </w:rPr>
        <w:t>and expected productio</w:t>
      </w:r>
      <w:r w:rsidR="00834C2A">
        <w:rPr>
          <w:rFonts w:ascii="Arial" w:hAnsi="Arial" w:cs="Arial"/>
          <w:color w:val="010000"/>
          <w:sz w:val="20"/>
        </w:rPr>
        <w:t>n and business results in 2023 and Executive Board’s</w:t>
      </w:r>
      <w:r w:rsidRPr="00036A2E">
        <w:rPr>
          <w:rFonts w:ascii="Arial" w:hAnsi="Arial" w:cs="Arial"/>
          <w:color w:val="010000"/>
          <w:sz w:val="20"/>
        </w:rPr>
        <w:t xml:space="preserve"> implementation solutions in the last months of 2023 and </w:t>
      </w:r>
      <w:r w:rsidR="00036A2E" w:rsidRPr="00036A2E">
        <w:rPr>
          <w:rFonts w:ascii="Arial" w:hAnsi="Arial" w:cs="Arial"/>
          <w:color w:val="010000"/>
          <w:sz w:val="20"/>
        </w:rPr>
        <w:t xml:space="preserve">in </w:t>
      </w:r>
      <w:r w:rsidRPr="00036A2E">
        <w:rPr>
          <w:rFonts w:ascii="Arial" w:hAnsi="Arial" w:cs="Arial"/>
          <w:color w:val="010000"/>
          <w:sz w:val="20"/>
        </w:rPr>
        <w:t xml:space="preserve">2024. </w:t>
      </w:r>
    </w:p>
    <w:p w14:paraId="00000004" w14:textId="7A6B3428" w:rsidR="00556DC9" w:rsidRPr="00036A2E" w:rsidRDefault="00D104F7" w:rsidP="00834C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6A2E">
        <w:rPr>
          <w:rFonts w:ascii="Arial" w:hAnsi="Arial" w:cs="Arial"/>
          <w:color w:val="010000"/>
          <w:sz w:val="20"/>
        </w:rPr>
        <w:t>‎‎Article 2. Assign</w:t>
      </w:r>
      <w:r w:rsidR="00834C2A">
        <w:rPr>
          <w:rFonts w:ascii="Arial" w:hAnsi="Arial" w:cs="Arial"/>
          <w:color w:val="010000"/>
          <w:sz w:val="20"/>
        </w:rPr>
        <w:t xml:space="preserve"> the</w:t>
      </w:r>
      <w:r w:rsidRPr="00036A2E">
        <w:rPr>
          <w:rFonts w:ascii="Arial" w:hAnsi="Arial" w:cs="Arial"/>
          <w:color w:val="010000"/>
          <w:sz w:val="20"/>
        </w:rPr>
        <w:t xml:space="preserve"> </w:t>
      </w:r>
      <w:r w:rsidR="00834C2A">
        <w:rPr>
          <w:rFonts w:ascii="Arial" w:hAnsi="Arial" w:cs="Arial"/>
          <w:color w:val="010000"/>
          <w:sz w:val="20"/>
        </w:rPr>
        <w:t>Executive Board</w:t>
      </w:r>
      <w:r w:rsidRPr="00036A2E">
        <w:rPr>
          <w:rFonts w:ascii="Arial" w:hAnsi="Arial" w:cs="Arial"/>
          <w:color w:val="010000"/>
          <w:sz w:val="20"/>
        </w:rPr>
        <w:t xml:space="preserve"> to direct Departments and Units to perform production and business tasks and report to the Board of Directors.</w:t>
      </w:r>
    </w:p>
    <w:p w14:paraId="00000005" w14:textId="2AE3EC55" w:rsidR="00556DC9" w:rsidRPr="00036A2E" w:rsidRDefault="00D104F7" w:rsidP="00834C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6A2E">
        <w:rPr>
          <w:rFonts w:ascii="Arial" w:hAnsi="Arial" w:cs="Arial"/>
          <w:color w:val="010000"/>
          <w:sz w:val="20"/>
        </w:rPr>
        <w:t>‎‎Article 3. Mem</w:t>
      </w:r>
      <w:r w:rsidR="00834C2A">
        <w:rPr>
          <w:rFonts w:ascii="Arial" w:hAnsi="Arial" w:cs="Arial"/>
          <w:color w:val="010000"/>
          <w:sz w:val="20"/>
        </w:rPr>
        <w:t>bers of the Board of Directors and Executive Board and</w:t>
      </w:r>
      <w:bookmarkStart w:id="0" w:name="_GoBack"/>
      <w:bookmarkEnd w:id="0"/>
      <w:r w:rsidRPr="00036A2E">
        <w:rPr>
          <w:rFonts w:ascii="Arial" w:hAnsi="Arial" w:cs="Arial"/>
          <w:color w:val="010000"/>
          <w:sz w:val="20"/>
        </w:rPr>
        <w:t xml:space="preserve"> Chief Accountant are responsible for implementing this Board Resolution.</w:t>
      </w:r>
    </w:p>
    <w:sectPr w:rsidR="00556DC9" w:rsidRPr="00036A2E" w:rsidSect="00D104F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9"/>
    <w:rsid w:val="00036A2E"/>
    <w:rsid w:val="00556DC9"/>
    <w:rsid w:val="006C177F"/>
    <w:rsid w:val="00834C2A"/>
    <w:rsid w:val="00D1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141A2"/>
  <w15:docId w15:val="{23BDCB33-D540-4E12-810C-C0C7653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kxMQSjAHYNyCetlToHQVCwk78A==">CgMxLjA4AHIhMVMyYzZkbmMxTGtHZzBUTWdJd3hqTmpqZjBrQjdfMHhV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2023-12-28T03:32:00Z</dcterms:created>
  <dcterms:modified xsi:type="dcterms:W3CDTF">2023-12-28T03:32:00Z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a733396c6c71c2f5c51ab842e6c99475374fefecc011cd7eba6c5d15ea70062e</vt:lpwstr>
  </property>
</Properties>
</file>