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3D83" w14:textId="06A334CD" w:rsidR="001660BE" w:rsidRPr="00143985" w:rsidRDefault="00A225CF" w:rsidP="00A225CF">
      <w:pPr>
        <w:pBdr>
          <w:top w:val="nil"/>
          <w:left w:val="nil"/>
          <w:bottom w:val="nil"/>
          <w:right w:val="nil"/>
          <w:between w:val="nil"/>
        </w:pBdr>
        <w:tabs>
          <w:tab w:val="left" w:pos="0"/>
        </w:tabs>
        <w:spacing w:after="120" w:line="360" w:lineRule="auto"/>
        <w:rPr>
          <w:rFonts w:ascii="Arial" w:eastAsia="Arial" w:hAnsi="Arial" w:cs="Arial"/>
          <w:b/>
          <w:color w:val="010000"/>
          <w:sz w:val="20"/>
          <w:szCs w:val="20"/>
        </w:rPr>
      </w:pPr>
      <w:r w:rsidRPr="00143985">
        <w:rPr>
          <w:rFonts w:ascii="Arial" w:hAnsi="Arial" w:cs="Arial"/>
          <w:b/>
          <w:color w:val="010000"/>
          <w:sz w:val="20"/>
        </w:rPr>
        <w:t xml:space="preserve">QNW: </w:t>
      </w:r>
      <w:r w:rsidR="00CC3A79" w:rsidRPr="00143985">
        <w:rPr>
          <w:rFonts w:ascii="Arial" w:hAnsi="Arial" w:cs="Arial"/>
          <w:b/>
          <w:color w:val="010000"/>
          <w:sz w:val="20"/>
        </w:rPr>
        <w:t xml:space="preserve">Extraordinary </w:t>
      </w:r>
      <w:r w:rsidRPr="00143985">
        <w:rPr>
          <w:rFonts w:ascii="Arial" w:hAnsi="Arial" w:cs="Arial"/>
          <w:b/>
          <w:color w:val="010000"/>
          <w:sz w:val="20"/>
        </w:rPr>
        <w:t>General Mandate 2023</w:t>
      </w:r>
    </w:p>
    <w:p w14:paraId="53BB95BE" w14:textId="098FFB2A" w:rsidR="001660BE" w:rsidRPr="00143985" w:rsidRDefault="00A225CF" w:rsidP="00A225CF">
      <w:pPr>
        <w:pBdr>
          <w:top w:val="nil"/>
          <w:left w:val="nil"/>
          <w:bottom w:val="nil"/>
          <w:right w:val="nil"/>
          <w:between w:val="nil"/>
        </w:pBdr>
        <w:tabs>
          <w:tab w:val="left" w:pos="0"/>
        </w:tabs>
        <w:spacing w:after="120" w:line="360" w:lineRule="auto"/>
        <w:rPr>
          <w:rFonts w:ascii="Arial" w:eastAsia="Arial" w:hAnsi="Arial" w:cs="Arial"/>
          <w:color w:val="010000"/>
          <w:sz w:val="20"/>
          <w:szCs w:val="20"/>
        </w:rPr>
      </w:pPr>
      <w:r w:rsidRPr="00143985">
        <w:rPr>
          <w:rFonts w:ascii="Arial" w:hAnsi="Arial" w:cs="Arial"/>
          <w:color w:val="010000"/>
          <w:sz w:val="20"/>
        </w:rPr>
        <w:t xml:space="preserve">On December 22, 2023, Quang Ngai Water Supply Sewerage and Construction Joint Stock Company announced </w:t>
      </w:r>
      <w:r w:rsidR="0070145A" w:rsidRPr="00143985">
        <w:rPr>
          <w:rFonts w:ascii="Arial" w:hAnsi="Arial" w:cs="Arial"/>
          <w:color w:val="010000"/>
          <w:sz w:val="20"/>
        </w:rPr>
        <w:t xml:space="preserve">General Mandate </w:t>
      </w:r>
      <w:r w:rsidRPr="00143985">
        <w:rPr>
          <w:rFonts w:ascii="Arial" w:hAnsi="Arial" w:cs="Arial"/>
          <w:color w:val="010000"/>
          <w:sz w:val="20"/>
        </w:rPr>
        <w:t>No. 61/NQ-DHDCD as follows:</w:t>
      </w:r>
    </w:p>
    <w:p w14:paraId="5E6C7AFB" w14:textId="6BD6BC0C" w:rsidR="001660BE" w:rsidRPr="00143985" w:rsidRDefault="00A225CF" w:rsidP="00A225CF">
      <w:pPr>
        <w:pBdr>
          <w:top w:val="nil"/>
          <w:left w:val="nil"/>
          <w:bottom w:val="nil"/>
          <w:right w:val="nil"/>
          <w:between w:val="nil"/>
        </w:pBdr>
        <w:tabs>
          <w:tab w:val="left" w:pos="0"/>
        </w:tabs>
        <w:spacing w:after="120" w:line="360" w:lineRule="auto"/>
        <w:rPr>
          <w:rFonts w:ascii="Arial" w:eastAsia="Arial" w:hAnsi="Arial" w:cs="Arial"/>
          <w:color w:val="010000"/>
          <w:sz w:val="20"/>
          <w:szCs w:val="20"/>
        </w:rPr>
      </w:pPr>
      <w:r w:rsidRPr="00143985">
        <w:rPr>
          <w:rFonts w:ascii="Arial" w:hAnsi="Arial" w:cs="Arial"/>
          <w:color w:val="010000"/>
          <w:sz w:val="20"/>
        </w:rPr>
        <w:t>‎‎Article 1. Approve the adjustment of the Business Plan</w:t>
      </w:r>
      <w:r w:rsidR="0070145A" w:rsidRPr="00143985">
        <w:rPr>
          <w:rFonts w:ascii="Arial" w:hAnsi="Arial" w:cs="Arial"/>
          <w:color w:val="010000"/>
          <w:sz w:val="20"/>
        </w:rPr>
        <w:t xml:space="preserve"> for</w:t>
      </w:r>
      <w:r w:rsidRPr="00143985">
        <w:rPr>
          <w:rFonts w:ascii="Arial" w:hAnsi="Arial" w:cs="Arial"/>
          <w:color w:val="010000"/>
          <w:sz w:val="20"/>
        </w:rPr>
        <w:t xml:space="preserve"> 2023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1133"/>
        <w:gridCol w:w="2976"/>
        <w:gridCol w:w="1115"/>
        <w:gridCol w:w="1246"/>
      </w:tblGrid>
      <w:tr w:rsidR="001660BE" w:rsidRPr="00143985" w14:paraId="3B8613E1" w14:textId="77777777" w:rsidTr="0070145A">
        <w:tc>
          <w:tcPr>
            <w:tcW w:w="1413" w:type="pct"/>
            <w:shd w:val="clear" w:color="auto" w:fill="auto"/>
            <w:tcMar>
              <w:top w:w="0" w:type="dxa"/>
              <w:bottom w:w="0" w:type="dxa"/>
            </w:tcMar>
            <w:vAlign w:val="center"/>
          </w:tcPr>
          <w:p w14:paraId="02B6CAAD" w14:textId="77777777" w:rsidR="001660BE" w:rsidRPr="00143985" w:rsidRDefault="00A225CF" w:rsidP="00A225CF">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color w:val="010000"/>
                <w:sz w:val="20"/>
              </w:rPr>
              <w:t>Targets</w:t>
            </w:r>
          </w:p>
        </w:tc>
        <w:tc>
          <w:tcPr>
            <w:tcW w:w="628" w:type="pct"/>
            <w:shd w:val="clear" w:color="auto" w:fill="auto"/>
            <w:tcMar>
              <w:top w:w="0" w:type="dxa"/>
              <w:bottom w:w="0" w:type="dxa"/>
            </w:tcMar>
            <w:vAlign w:val="center"/>
          </w:tcPr>
          <w:p w14:paraId="3989FA02" w14:textId="77777777" w:rsidR="001660BE" w:rsidRPr="00143985" w:rsidRDefault="00A225CF" w:rsidP="00A225CF">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color w:val="010000"/>
                <w:sz w:val="20"/>
              </w:rPr>
              <w:t>Unit</w:t>
            </w:r>
          </w:p>
        </w:tc>
        <w:tc>
          <w:tcPr>
            <w:tcW w:w="1650" w:type="pct"/>
            <w:shd w:val="clear" w:color="auto" w:fill="auto"/>
            <w:tcMar>
              <w:top w:w="0" w:type="dxa"/>
              <w:bottom w:w="0" w:type="dxa"/>
            </w:tcMar>
            <w:vAlign w:val="center"/>
          </w:tcPr>
          <w:p w14:paraId="7D48EA2E" w14:textId="5B4BC9B1" w:rsidR="001660BE" w:rsidRPr="00143985" w:rsidRDefault="00A225CF" w:rsidP="00A225CF">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color w:val="010000"/>
                <w:sz w:val="20"/>
              </w:rPr>
              <w:t>The plan approved at the General Meeting of Shareholders on June 26, 2023.</w:t>
            </w:r>
          </w:p>
        </w:tc>
        <w:tc>
          <w:tcPr>
            <w:tcW w:w="618" w:type="pct"/>
            <w:shd w:val="clear" w:color="auto" w:fill="auto"/>
            <w:tcMar>
              <w:top w:w="0" w:type="dxa"/>
              <w:bottom w:w="0" w:type="dxa"/>
            </w:tcMar>
            <w:vAlign w:val="center"/>
          </w:tcPr>
          <w:p w14:paraId="714CD42E" w14:textId="7F65439D" w:rsidR="001660BE" w:rsidRPr="00143985" w:rsidRDefault="00A225CF" w:rsidP="00A225CF">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color w:val="010000"/>
                <w:sz w:val="20"/>
              </w:rPr>
              <w:t>Adjusted plan</w:t>
            </w:r>
          </w:p>
        </w:tc>
        <w:tc>
          <w:tcPr>
            <w:tcW w:w="691" w:type="pct"/>
            <w:shd w:val="clear" w:color="auto" w:fill="auto"/>
            <w:tcMar>
              <w:top w:w="0" w:type="dxa"/>
              <w:bottom w:w="0" w:type="dxa"/>
            </w:tcMar>
            <w:vAlign w:val="center"/>
          </w:tcPr>
          <w:p w14:paraId="2B74D116" w14:textId="7D1CCF9E" w:rsidR="001660BE" w:rsidRPr="00143985" w:rsidRDefault="00A225CF" w:rsidP="00A225CF">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color w:val="010000"/>
                <w:sz w:val="20"/>
              </w:rPr>
              <w:t>Adjust</w:t>
            </w:r>
            <w:r w:rsidR="0070145A" w:rsidRPr="00143985">
              <w:rPr>
                <w:rFonts w:ascii="Arial" w:hAnsi="Arial" w:cs="Arial"/>
                <w:color w:val="010000"/>
                <w:sz w:val="20"/>
              </w:rPr>
              <w:t>ment</w:t>
            </w:r>
            <w:r w:rsidRPr="00143985">
              <w:rPr>
                <w:rFonts w:ascii="Arial" w:hAnsi="Arial" w:cs="Arial"/>
                <w:color w:val="010000"/>
                <w:sz w:val="20"/>
              </w:rPr>
              <w:t xml:space="preserve"> rate (±%)</w:t>
            </w:r>
          </w:p>
        </w:tc>
      </w:tr>
      <w:tr w:rsidR="001660BE" w:rsidRPr="00143985" w14:paraId="2B065115" w14:textId="77777777" w:rsidTr="0070145A">
        <w:tc>
          <w:tcPr>
            <w:tcW w:w="1413" w:type="pct"/>
            <w:shd w:val="clear" w:color="auto" w:fill="auto"/>
            <w:tcMar>
              <w:top w:w="0" w:type="dxa"/>
              <w:bottom w:w="0" w:type="dxa"/>
            </w:tcMar>
            <w:vAlign w:val="center"/>
          </w:tcPr>
          <w:p w14:paraId="21B5853E" w14:textId="5E862524" w:rsidR="001660BE" w:rsidRPr="00143985" w:rsidRDefault="00A225CF" w:rsidP="00A225CF">
            <w:pPr>
              <w:pBdr>
                <w:top w:val="nil"/>
                <w:left w:val="nil"/>
                <w:bottom w:val="nil"/>
                <w:right w:val="nil"/>
                <w:between w:val="nil"/>
              </w:pBdr>
              <w:tabs>
                <w:tab w:val="left" w:pos="0"/>
              </w:tabs>
              <w:spacing w:after="120" w:line="360" w:lineRule="auto"/>
              <w:rPr>
                <w:rFonts w:ascii="Arial" w:eastAsia="Arial" w:hAnsi="Arial" w:cs="Arial"/>
                <w:color w:val="010000"/>
                <w:sz w:val="20"/>
                <w:szCs w:val="20"/>
              </w:rPr>
            </w:pPr>
            <w:r w:rsidRPr="00143985">
              <w:rPr>
                <w:rFonts w:ascii="Arial" w:hAnsi="Arial" w:cs="Arial"/>
                <w:color w:val="010000"/>
                <w:sz w:val="20"/>
              </w:rPr>
              <w:t>1- Total revenue, in which</w:t>
            </w:r>
          </w:p>
        </w:tc>
        <w:tc>
          <w:tcPr>
            <w:tcW w:w="628" w:type="pct"/>
            <w:shd w:val="clear" w:color="auto" w:fill="auto"/>
            <w:tcMar>
              <w:top w:w="0" w:type="dxa"/>
              <w:bottom w:w="0" w:type="dxa"/>
            </w:tcMar>
            <w:vAlign w:val="center"/>
          </w:tcPr>
          <w:p w14:paraId="4BC56195" w14:textId="77777777" w:rsidR="001660BE" w:rsidRPr="00143985" w:rsidRDefault="00A225CF" w:rsidP="0070145A">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color w:val="010000"/>
                <w:sz w:val="20"/>
              </w:rPr>
              <w:t>Million VND</w:t>
            </w:r>
          </w:p>
        </w:tc>
        <w:tc>
          <w:tcPr>
            <w:tcW w:w="1650" w:type="pct"/>
            <w:shd w:val="clear" w:color="auto" w:fill="auto"/>
            <w:tcMar>
              <w:top w:w="0" w:type="dxa"/>
              <w:bottom w:w="0" w:type="dxa"/>
            </w:tcMar>
            <w:vAlign w:val="center"/>
          </w:tcPr>
          <w:p w14:paraId="6E3D6499" w14:textId="77777777" w:rsidR="001660BE" w:rsidRPr="00143985" w:rsidRDefault="00A225CF" w:rsidP="007325C6">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color w:val="010000"/>
                <w:sz w:val="20"/>
              </w:rPr>
              <w:t>86,500</w:t>
            </w:r>
          </w:p>
        </w:tc>
        <w:tc>
          <w:tcPr>
            <w:tcW w:w="618" w:type="pct"/>
            <w:shd w:val="clear" w:color="auto" w:fill="auto"/>
            <w:tcMar>
              <w:top w:w="0" w:type="dxa"/>
              <w:bottom w:w="0" w:type="dxa"/>
            </w:tcMar>
            <w:vAlign w:val="center"/>
          </w:tcPr>
          <w:p w14:paraId="444928C2" w14:textId="77777777" w:rsidR="001660BE" w:rsidRPr="00143985" w:rsidRDefault="00A225CF" w:rsidP="007325C6">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bCs/>
                <w:color w:val="010000"/>
                <w:sz w:val="20"/>
              </w:rPr>
              <w:t>80,100</w:t>
            </w:r>
          </w:p>
        </w:tc>
        <w:tc>
          <w:tcPr>
            <w:tcW w:w="691" w:type="pct"/>
            <w:shd w:val="clear" w:color="auto" w:fill="auto"/>
            <w:tcMar>
              <w:top w:w="0" w:type="dxa"/>
              <w:bottom w:w="0" w:type="dxa"/>
            </w:tcMar>
            <w:vAlign w:val="center"/>
          </w:tcPr>
          <w:p w14:paraId="45AD78F6" w14:textId="77777777" w:rsidR="001660BE" w:rsidRPr="00143985" w:rsidRDefault="00A225CF" w:rsidP="007325C6">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color w:val="010000"/>
                <w:sz w:val="20"/>
              </w:rPr>
              <w:t>-7.4%</w:t>
            </w:r>
          </w:p>
        </w:tc>
      </w:tr>
      <w:tr w:rsidR="00A225CF" w:rsidRPr="00143985" w14:paraId="675B9848" w14:textId="77777777" w:rsidTr="0070145A">
        <w:tc>
          <w:tcPr>
            <w:tcW w:w="1413" w:type="pct"/>
            <w:shd w:val="clear" w:color="auto" w:fill="auto"/>
            <w:tcMar>
              <w:top w:w="0" w:type="dxa"/>
              <w:bottom w:w="0" w:type="dxa"/>
            </w:tcMar>
            <w:vAlign w:val="center"/>
          </w:tcPr>
          <w:p w14:paraId="2C6152B2" w14:textId="77777777" w:rsidR="00A225CF" w:rsidRPr="00143985" w:rsidRDefault="00A225CF" w:rsidP="00A225CF">
            <w:pPr>
              <w:pBdr>
                <w:top w:val="nil"/>
                <w:left w:val="nil"/>
                <w:bottom w:val="nil"/>
                <w:right w:val="nil"/>
                <w:between w:val="nil"/>
              </w:pBdr>
              <w:tabs>
                <w:tab w:val="left" w:pos="0"/>
              </w:tabs>
              <w:spacing w:after="120" w:line="360" w:lineRule="auto"/>
              <w:rPr>
                <w:rFonts w:ascii="Arial" w:eastAsia="Arial" w:hAnsi="Arial" w:cs="Arial"/>
                <w:color w:val="010000"/>
                <w:sz w:val="20"/>
                <w:szCs w:val="20"/>
              </w:rPr>
            </w:pPr>
            <w:r w:rsidRPr="00143985">
              <w:rPr>
                <w:rFonts w:ascii="Arial" w:hAnsi="Arial" w:cs="Arial"/>
                <w:color w:val="010000"/>
                <w:sz w:val="20"/>
              </w:rPr>
              <w:t>1.1. Water revenue</w:t>
            </w:r>
          </w:p>
        </w:tc>
        <w:tc>
          <w:tcPr>
            <w:tcW w:w="628" w:type="pct"/>
            <w:shd w:val="clear" w:color="auto" w:fill="auto"/>
            <w:tcMar>
              <w:top w:w="0" w:type="dxa"/>
              <w:bottom w:w="0" w:type="dxa"/>
            </w:tcMar>
            <w:vAlign w:val="center"/>
          </w:tcPr>
          <w:p w14:paraId="2CAE35C1" w14:textId="467B3321" w:rsidR="00A225CF" w:rsidRPr="00143985" w:rsidRDefault="00A225CF" w:rsidP="0070145A">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color w:val="010000"/>
                <w:sz w:val="20"/>
              </w:rPr>
              <w:t>Million VND</w:t>
            </w:r>
          </w:p>
        </w:tc>
        <w:tc>
          <w:tcPr>
            <w:tcW w:w="1650" w:type="pct"/>
            <w:shd w:val="clear" w:color="auto" w:fill="auto"/>
            <w:tcMar>
              <w:top w:w="0" w:type="dxa"/>
              <w:bottom w:w="0" w:type="dxa"/>
            </w:tcMar>
            <w:vAlign w:val="center"/>
          </w:tcPr>
          <w:p w14:paraId="325104B5" w14:textId="77777777" w:rsidR="00A225CF" w:rsidRPr="00143985" w:rsidRDefault="00A225CF" w:rsidP="007325C6">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bCs/>
                <w:color w:val="010000"/>
                <w:sz w:val="20"/>
              </w:rPr>
              <w:t>80,000</w:t>
            </w:r>
          </w:p>
        </w:tc>
        <w:tc>
          <w:tcPr>
            <w:tcW w:w="618" w:type="pct"/>
            <w:shd w:val="clear" w:color="auto" w:fill="auto"/>
            <w:tcMar>
              <w:top w:w="0" w:type="dxa"/>
              <w:bottom w:w="0" w:type="dxa"/>
            </w:tcMar>
            <w:vAlign w:val="center"/>
          </w:tcPr>
          <w:p w14:paraId="692E5431" w14:textId="77777777" w:rsidR="00A225CF" w:rsidRPr="00143985" w:rsidRDefault="00A225CF" w:rsidP="007325C6">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bCs/>
                <w:color w:val="010000"/>
                <w:sz w:val="20"/>
              </w:rPr>
              <w:t>73,600</w:t>
            </w:r>
          </w:p>
        </w:tc>
        <w:tc>
          <w:tcPr>
            <w:tcW w:w="691" w:type="pct"/>
            <w:shd w:val="clear" w:color="auto" w:fill="auto"/>
            <w:tcMar>
              <w:top w:w="0" w:type="dxa"/>
              <w:bottom w:w="0" w:type="dxa"/>
            </w:tcMar>
            <w:vAlign w:val="center"/>
          </w:tcPr>
          <w:p w14:paraId="3160BDBC" w14:textId="77777777" w:rsidR="00A225CF" w:rsidRPr="00143985" w:rsidRDefault="00A225CF" w:rsidP="007325C6">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143985">
              <w:rPr>
                <w:rFonts w:ascii="Arial" w:hAnsi="Arial" w:cs="Arial"/>
                <w:color w:val="010000"/>
                <w:sz w:val="20"/>
              </w:rPr>
              <w:t>-8.0%</w:t>
            </w:r>
          </w:p>
        </w:tc>
      </w:tr>
    </w:tbl>
    <w:p w14:paraId="3FEDEAD5" w14:textId="71955C03" w:rsidR="001660BE" w:rsidRPr="00143985" w:rsidRDefault="00A225CF" w:rsidP="00A225CF">
      <w:pPr>
        <w:pBdr>
          <w:top w:val="nil"/>
          <w:left w:val="nil"/>
          <w:bottom w:val="nil"/>
          <w:right w:val="nil"/>
          <w:between w:val="nil"/>
        </w:pBdr>
        <w:tabs>
          <w:tab w:val="left" w:pos="0"/>
          <w:tab w:val="left" w:pos="709"/>
        </w:tabs>
        <w:spacing w:after="120" w:line="360" w:lineRule="auto"/>
        <w:rPr>
          <w:rFonts w:ascii="Arial" w:eastAsia="Arial" w:hAnsi="Arial" w:cs="Arial"/>
          <w:color w:val="010000"/>
          <w:sz w:val="20"/>
          <w:szCs w:val="20"/>
        </w:rPr>
      </w:pPr>
      <w:r w:rsidRPr="00143985">
        <w:rPr>
          <w:rFonts w:ascii="Arial" w:hAnsi="Arial" w:cs="Arial"/>
          <w:color w:val="010000"/>
          <w:sz w:val="20"/>
        </w:rPr>
        <w:t>‎‎Article 2. Implementation organization</w:t>
      </w:r>
    </w:p>
    <w:p w14:paraId="2556BDB4" w14:textId="79CF2F96" w:rsidR="001660BE" w:rsidRPr="00143985" w:rsidRDefault="00A225CF" w:rsidP="0070145A">
      <w:pPr>
        <w:numPr>
          <w:ilvl w:val="0"/>
          <w:numId w:val="1"/>
        </w:numPr>
        <w:pBdr>
          <w:top w:val="nil"/>
          <w:left w:val="nil"/>
          <w:bottom w:val="nil"/>
          <w:right w:val="nil"/>
          <w:between w:val="nil"/>
        </w:pBdr>
        <w:tabs>
          <w:tab w:val="left" w:pos="0"/>
          <w:tab w:val="left" w:pos="432"/>
          <w:tab w:val="left" w:pos="709"/>
          <w:tab w:val="left" w:pos="1931"/>
        </w:tabs>
        <w:spacing w:after="120" w:line="360" w:lineRule="auto"/>
        <w:rPr>
          <w:rFonts w:ascii="Arial" w:eastAsia="Arial" w:hAnsi="Arial" w:cs="Arial"/>
          <w:color w:val="010000"/>
          <w:sz w:val="20"/>
          <w:szCs w:val="20"/>
        </w:rPr>
      </w:pPr>
      <w:r w:rsidRPr="00143985">
        <w:rPr>
          <w:rFonts w:ascii="Arial" w:hAnsi="Arial" w:cs="Arial"/>
          <w:color w:val="010000"/>
          <w:sz w:val="20"/>
        </w:rPr>
        <w:t xml:space="preserve">Members of the Board of Directors, the Supervisory Board, the Manager, and all employees of Quang Ngai Water Supply Sewerage and Construction Joint Stock Company are responsible for implementing the contents of this </w:t>
      </w:r>
      <w:r w:rsidR="007E40F3" w:rsidRPr="00143985">
        <w:rPr>
          <w:rFonts w:ascii="Arial" w:hAnsi="Arial" w:cs="Arial"/>
          <w:color w:val="010000"/>
          <w:sz w:val="20"/>
        </w:rPr>
        <w:t xml:space="preserve">General Mandate within </w:t>
      </w:r>
      <w:r w:rsidRPr="00143985">
        <w:rPr>
          <w:rFonts w:ascii="Arial" w:hAnsi="Arial" w:cs="Arial"/>
          <w:color w:val="010000"/>
          <w:sz w:val="20"/>
        </w:rPr>
        <w:t>their authorized responsibilities and authorities in accordance with the law and the Company's Charter.</w:t>
      </w:r>
    </w:p>
    <w:p w14:paraId="0BB87172" w14:textId="4E68AD5A" w:rsidR="001660BE" w:rsidRPr="00143985" w:rsidRDefault="00A225CF" w:rsidP="0070145A">
      <w:pPr>
        <w:numPr>
          <w:ilvl w:val="0"/>
          <w:numId w:val="1"/>
        </w:numPr>
        <w:pBdr>
          <w:top w:val="nil"/>
          <w:left w:val="nil"/>
          <w:bottom w:val="nil"/>
          <w:right w:val="nil"/>
          <w:between w:val="nil"/>
        </w:pBdr>
        <w:tabs>
          <w:tab w:val="left" w:pos="0"/>
          <w:tab w:val="left" w:pos="432"/>
          <w:tab w:val="left" w:pos="709"/>
          <w:tab w:val="left" w:pos="1928"/>
        </w:tabs>
        <w:spacing w:after="120" w:line="360" w:lineRule="auto"/>
        <w:rPr>
          <w:rFonts w:ascii="Arial" w:eastAsia="Arial" w:hAnsi="Arial" w:cs="Arial"/>
          <w:color w:val="010000"/>
          <w:sz w:val="20"/>
          <w:szCs w:val="20"/>
        </w:rPr>
      </w:pPr>
      <w:r w:rsidRPr="00143985">
        <w:rPr>
          <w:rFonts w:ascii="Arial" w:hAnsi="Arial" w:cs="Arial"/>
          <w:color w:val="010000"/>
          <w:sz w:val="20"/>
        </w:rPr>
        <w:t>The Board of Directors is responsible for report</w:t>
      </w:r>
      <w:r w:rsidR="007E40F3" w:rsidRPr="00143985">
        <w:rPr>
          <w:rFonts w:ascii="Arial" w:hAnsi="Arial" w:cs="Arial"/>
          <w:color w:val="010000"/>
          <w:sz w:val="20"/>
        </w:rPr>
        <w:t>ing the</w:t>
      </w:r>
      <w:r w:rsidRPr="00143985">
        <w:rPr>
          <w:rFonts w:ascii="Arial" w:hAnsi="Arial" w:cs="Arial"/>
          <w:color w:val="010000"/>
          <w:sz w:val="20"/>
        </w:rPr>
        <w:t xml:space="preserve"> </w:t>
      </w:r>
      <w:r w:rsidR="007E40F3" w:rsidRPr="00143985">
        <w:rPr>
          <w:rFonts w:ascii="Arial" w:hAnsi="Arial" w:cs="Arial"/>
          <w:color w:val="010000"/>
          <w:sz w:val="20"/>
        </w:rPr>
        <w:t xml:space="preserve">situation </w:t>
      </w:r>
      <w:r w:rsidRPr="00143985">
        <w:rPr>
          <w:rFonts w:ascii="Arial" w:hAnsi="Arial" w:cs="Arial"/>
          <w:color w:val="010000"/>
          <w:sz w:val="20"/>
        </w:rPr>
        <w:t>and implementation result</w:t>
      </w:r>
      <w:r w:rsidR="007E40F3" w:rsidRPr="00143985">
        <w:rPr>
          <w:rFonts w:ascii="Arial" w:hAnsi="Arial" w:cs="Arial"/>
          <w:color w:val="010000"/>
          <w:sz w:val="20"/>
        </w:rPr>
        <w:t>s</w:t>
      </w:r>
      <w:r w:rsidRPr="00143985">
        <w:rPr>
          <w:rFonts w:ascii="Arial" w:hAnsi="Arial" w:cs="Arial"/>
          <w:color w:val="010000"/>
          <w:sz w:val="20"/>
        </w:rPr>
        <w:t xml:space="preserve"> at the next Annual Meeting.</w:t>
      </w:r>
    </w:p>
    <w:p w14:paraId="3DE4C7BB" w14:textId="4B11C15E" w:rsidR="001660BE" w:rsidRPr="00143985" w:rsidRDefault="00A225CF" w:rsidP="0070145A">
      <w:pPr>
        <w:pBdr>
          <w:top w:val="nil"/>
          <w:left w:val="nil"/>
          <w:bottom w:val="nil"/>
          <w:right w:val="nil"/>
          <w:between w:val="nil"/>
        </w:pBdr>
        <w:tabs>
          <w:tab w:val="left" w:pos="0"/>
          <w:tab w:val="left" w:pos="432"/>
          <w:tab w:val="left" w:pos="709"/>
        </w:tabs>
        <w:spacing w:after="120" w:line="360" w:lineRule="auto"/>
        <w:rPr>
          <w:rFonts w:ascii="Arial" w:eastAsia="Arial" w:hAnsi="Arial" w:cs="Arial"/>
          <w:color w:val="010000"/>
          <w:sz w:val="20"/>
          <w:szCs w:val="20"/>
        </w:rPr>
      </w:pPr>
      <w:r w:rsidRPr="00143985">
        <w:rPr>
          <w:rFonts w:ascii="Arial" w:hAnsi="Arial" w:cs="Arial"/>
          <w:color w:val="010000"/>
          <w:sz w:val="20"/>
        </w:rPr>
        <w:t>‎‎Article 3. This General Mandate was approved by the General Meeting of Shareholders in the form of collecting shareholders’ opinions via a ballot on December 22, 2023</w:t>
      </w:r>
      <w:r w:rsidR="007E40F3" w:rsidRPr="00143985">
        <w:rPr>
          <w:rFonts w:ascii="Arial" w:hAnsi="Arial" w:cs="Arial"/>
          <w:color w:val="010000"/>
          <w:sz w:val="20"/>
        </w:rPr>
        <w:t xml:space="preserve">. This General Mandate </w:t>
      </w:r>
      <w:r w:rsidRPr="00143985">
        <w:rPr>
          <w:rFonts w:ascii="Arial" w:hAnsi="Arial" w:cs="Arial"/>
          <w:color w:val="010000"/>
          <w:sz w:val="20"/>
        </w:rPr>
        <w:t>tak</w:t>
      </w:r>
      <w:r w:rsidR="007E40F3" w:rsidRPr="00143985">
        <w:rPr>
          <w:rFonts w:ascii="Arial" w:hAnsi="Arial" w:cs="Arial"/>
          <w:color w:val="010000"/>
          <w:sz w:val="20"/>
        </w:rPr>
        <w:t>es</w:t>
      </w:r>
      <w:r w:rsidRPr="00143985">
        <w:rPr>
          <w:rFonts w:ascii="Arial" w:hAnsi="Arial" w:cs="Arial"/>
          <w:color w:val="010000"/>
          <w:sz w:val="20"/>
        </w:rPr>
        <w:t xml:space="preserve"> effect from the date of signing and </w:t>
      </w:r>
      <w:r w:rsidR="00143985" w:rsidRPr="00143985">
        <w:rPr>
          <w:rFonts w:ascii="Arial" w:hAnsi="Arial" w:cs="Arial"/>
          <w:color w:val="010000"/>
          <w:sz w:val="20"/>
        </w:rPr>
        <w:t>has the following</w:t>
      </w:r>
      <w:r w:rsidR="007E40F3" w:rsidRPr="00143985">
        <w:rPr>
          <w:rFonts w:ascii="Arial" w:hAnsi="Arial" w:cs="Arial"/>
          <w:color w:val="010000"/>
          <w:sz w:val="20"/>
        </w:rPr>
        <w:t xml:space="preserve"> attached </w:t>
      </w:r>
      <w:r w:rsidRPr="00143985">
        <w:rPr>
          <w:rFonts w:ascii="Arial" w:hAnsi="Arial" w:cs="Arial"/>
          <w:color w:val="010000"/>
          <w:sz w:val="20"/>
        </w:rPr>
        <w:t>documents:</w:t>
      </w:r>
    </w:p>
    <w:p w14:paraId="0CCF15F2" w14:textId="77777777" w:rsidR="001660BE" w:rsidRPr="00143985" w:rsidRDefault="00A225CF" w:rsidP="0070145A">
      <w:pPr>
        <w:numPr>
          <w:ilvl w:val="0"/>
          <w:numId w:val="1"/>
        </w:numPr>
        <w:pBdr>
          <w:top w:val="nil"/>
          <w:left w:val="nil"/>
          <w:bottom w:val="nil"/>
          <w:right w:val="nil"/>
          <w:between w:val="nil"/>
        </w:pBdr>
        <w:tabs>
          <w:tab w:val="left" w:pos="0"/>
          <w:tab w:val="left" w:pos="432"/>
          <w:tab w:val="left" w:pos="709"/>
          <w:tab w:val="left" w:pos="1931"/>
        </w:tabs>
        <w:spacing w:after="120" w:line="360" w:lineRule="auto"/>
        <w:rPr>
          <w:rFonts w:ascii="Arial" w:eastAsia="Arial" w:hAnsi="Arial" w:cs="Arial"/>
          <w:color w:val="010000"/>
          <w:sz w:val="20"/>
          <w:szCs w:val="20"/>
        </w:rPr>
      </w:pPr>
      <w:r w:rsidRPr="00143985">
        <w:rPr>
          <w:rFonts w:ascii="Arial" w:hAnsi="Arial" w:cs="Arial"/>
          <w:color w:val="010000"/>
          <w:sz w:val="20"/>
        </w:rPr>
        <w:t>Proposal No. 53/TTr-HDQT, dated November 09, 2023, from the Board of Directors on adjusting the production and business plan in 2023;</w:t>
      </w:r>
    </w:p>
    <w:p w14:paraId="7F89A38D" w14:textId="52EE96D0" w:rsidR="001660BE" w:rsidRPr="00143985" w:rsidRDefault="00A225CF" w:rsidP="0070145A">
      <w:pPr>
        <w:numPr>
          <w:ilvl w:val="0"/>
          <w:numId w:val="1"/>
        </w:numPr>
        <w:pBdr>
          <w:top w:val="nil"/>
          <w:left w:val="nil"/>
          <w:bottom w:val="nil"/>
          <w:right w:val="nil"/>
          <w:between w:val="nil"/>
        </w:pBdr>
        <w:tabs>
          <w:tab w:val="left" w:pos="0"/>
          <w:tab w:val="left" w:pos="432"/>
          <w:tab w:val="left" w:pos="709"/>
          <w:tab w:val="left" w:pos="1931"/>
        </w:tabs>
        <w:spacing w:after="120" w:line="360" w:lineRule="auto"/>
        <w:rPr>
          <w:rFonts w:ascii="Arial" w:eastAsia="Arial" w:hAnsi="Arial" w:cs="Arial"/>
          <w:color w:val="010000"/>
          <w:sz w:val="20"/>
          <w:szCs w:val="20"/>
        </w:rPr>
      </w:pPr>
      <w:r w:rsidRPr="00143985">
        <w:rPr>
          <w:rFonts w:ascii="Arial" w:hAnsi="Arial" w:cs="Arial"/>
          <w:color w:val="010000"/>
          <w:sz w:val="20"/>
        </w:rPr>
        <w:t>Proposals No.</w:t>
      </w:r>
      <w:r w:rsidR="00143985" w:rsidRPr="00143985">
        <w:rPr>
          <w:rFonts w:ascii="Arial" w:hAnsi="Arial" w:cs="Arial"/>
          <w:color w:val="010000"/>
          <w:sz w:val="20"/>
        </w:rPr>
        <w:t xml:space="preserve"> </w:t>
      </w:r>
      <w:r w:rsidRPr="00143985">
        <w:rPr>
          <w:rFonts w:ascii="Arial" w:hAnsi="Arial" w:cs="Arial"/>
          <w:color w:val="010000"/>
          <w:sz w:val="20"/>
        </w:rPr>
        <w:t>54/TTr-DHDCD dated November 9, 2023, from the Board of Directors on approving the Organization Regulations</w:t>
      </w:r>
      <w:r w:rsidR="00143985" w:rsidRPr="00143985">
        <w:rPr>
          <w:rFonts w:ascii="Arial" w:hAnsi="Arial" w:cs="Arial"/>
          <w:color w:val="010000"/>
          <w:sz w:val="20"/>
        </w:rPr>
        <w:t>, counting votes</w:t>
      </w:r>
      <w:r w:rsidRPr="00143985">
        <w:rPr>
          <w:rFonts w:ascii="Arial" w:hAnsi="Arial" w:cs="Arial"/>
          <w:color w:val="010000"/>
          <w:sz w:val="20"/>
        </w:rPr>
        <w:t xml:space="preserve"> </w:t>
      </w:r>
      <w:r w:rsidR="00143985" w:rsidRPr="00143985">
        <w:rPr>
          <w:rFonts w:ascii="Arial" w:hAnsi="Arial" w:cs="Arial"/>
          <w:color w:val="010000"/>
          <w:sz w:val="20"/>
        </w:rPr>
        <w:t xml:space="preserve">from </w:t>
      </w:r>
      <w:r w:rsidRPr="00143985">
        <w:rPr>
          <w:rFonts w:ascii="Arial" w:hAnsi="Arial" w:cs="Arial"/>
          <w:color w:val="010000"/>
          <w:sz w:val="20"/>
        </w:rPr>
        <w:t xml:space="preserve">collecting shareholders’ opinions via a ballot </w:t>
      </w:r>
      <w:r w:rsidR="00143985" w:rsidRPr="00143985">
        <w:rPr>
          <w:rFonts w:ascii="Arial" w:hAnsi="Arial" w:cs="Arial"/>
          <w:color w:val="010000"/>
          <w:sz w:val="20"/>
        </w:rPr>
        <w:t xml:space="preserve">of </w:t>
      </w:r>
      <w:r w:rsidRPr="00143985">
        <w:rPr>
          <w:rFonts w:ascii="Arial" w:hAnsi="Arial" w:cs="Arial"/>
          <w:color w:val="010000"/>
          <w:sz w:val="20"/>
        </w:rPr>
        <w:t>Quang Ngai Water Supply Sewerage and Construction Joint Stock Company.</w:t>
      </w:r>
    </w:p>
    <w:p w14:paraId="5E5452BB" w14:textId="6D00EB8B" w:rsidR="001660BE" w:rsidRPr="00143985" w:rsidRDefault="00A225CF" w:rsidP="0070145A">
      <w:pPr>
        <w:numPr>
          <w:ilvl w:val="0"/>
          <w:numId w:val="1"/>
        </w:numPr>
        <w:pBdr>
          <w:top w:val="nil"/>
          <w:left w:val="nil"/>
          <w:bottom w:val="nil"/>
          <w:right w:val="nil"/>
          <w:between w:val="nil"/>
        </w:pBdr>
        <w:tabs>
          <w:tab w:val="left" w:pos="0"/>
          <w:tab w:val="left" w:pos="432"/>
          <w:tab w:val="left" w:pos="709"/>
          <w:tab w:val="left" w:pos="1935"/>
        </w:tabs>
        <w:spacing w:after="120" w:line="360" w:lineRule="auto"/>
        <w:rPr>
          <w:rFonts w:ascii="Arial" w:eastAsia="Arial" w:hAnsi="Arial" w:cs="Arial"/>
          <w:color w:val="010000"/>
          <w:sz w:val="20"/>
          <w:szCs w:val="20"/>
        </w:rPr>
      </w:pPr>
      <w:r w:rsidRPr="00143985">
        <w:rPr>
          <w:rFonts w:ascii="Arial" w:hAnsi="Arial" w:cs="Arial"/>
          <w:color w:val="010000"/>
          <w:sz w:val="20"/>
        </w:rPr>
        <w:t xml:space="preserve">Vote </w:t>
      </w:r>
      <w:r w:rsidR="00143985" w:rsidRPr="00143985">
        <w:rPr>
          <w:rFonts w:ascii="Arial" w:hAnsi="Arial" w:cs="Arial"/>
          <w:color w:val="010000"/>
          <w:sz w:val="20"/>
        </w:rPr>
        <w:t xml:space="preserve">Counting Minutes </w:t>
      </w:r>
      <w:r w:rsidR="00286D8E" w:rsidRPr="00143985">
        <w:rPr>
          <w:rFonts w:ascii="Arial" w:hAnsi="Arial" w:cs="Arial"/>
          <w:color w:val="010000"/>
          <w:sz w:val="20"/>
        </w:rPr>
        <w:t>No. 60/BB</w:t>
      </w:r>
      <w:r w:rsidR="00286D8E">
        <w:rPr>
          <w:rFonts w:ascii="Arial" w:hAnsi="Arial" w:cs="Arial"/>
          <w:color w:val="010000"/>
          <w:sz w:val="20"/>
        </w:rPr>
        <w:t>-</w:t>
      </w:r>
      <w:r w:rsidR="00286D8E" w:rsidRPr="00143985">
        <w:rPr>
          <w:rFonts w:ascii="Arial" w:hAnsi="Arial" w:cs="Arial"/>
          <w:color w:val="010000"/>
          <w:sz w:val="20"/>
        </w:rPr>
        <w:t>DHDCD</w:t>
      </w:r>
      <w:r w:rsidR="00286D8E" w:rsidRPr="00143985">
        <w:rPr>
          <w:rFonts w:ascii="Arial" w:hAnsi="Arial" w:cs="Arial"/>
          <w:color w:val="010000"/>
          <w:sz w:val="20"/>
        </w:rPr>
        <w:t xml:space="preserve"> </w:t>
      </w:r>
      <w:r w:rsidR="00286D8E">
        <w:rPr>
          <w:rFonts w:ascii="Arial" w:hAnsi="Arial" w:cs="Arial"/>
          <w:color w:val="010000"/>
          <w:sz w:val="20"/>
        </w:rPr>
        <w:t>on</w:t>
      </w:r>
      <w:r w:rsidRPr="00143985">
        <w:rPr>
          <w:rFonts w:ascii="Arial" w:hAnsi="Arial" w:cs="Arial"/>
          <w:color w:val="010000"/>
          <w:sz w:val="20"/>
        </w:rPr>
        <w:t xml:space="preserve"> collecting shareholders' opinions via a ballot dated December 22, 2023;</w:t>
      </w:r>
    </w:p>
    <w:sectPr w:rsidR="001660BE" w:rsidRPr="00143985" w:rsidSect="00A225CF">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2F5"/>
    <w:multiLevelType w:val="multilevel"/>
    <w:tmpl w:val="6282B004"/>
    <w:lvl w:ilvl="0">
      <w:start w:val="1"/>
      <w:numFmt w:val="bullet"/>
      <w:lvlText w:val="-"/>
      <w:lvlJc w:val="left"/>
      <w:pPr>
        <w:ind w:left="0" w:firstLine="0"/>
      </w:pPr>
      <w:rPr>
        <w:rFonts w:ascii="Cambria" w:eastAsia="Cambria" w:hAnsi="Cambria" w:cs="Cambria"/>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0BE"/>
    <w:rsid w:val="00143985"/>
    <w:rsid w:val="001660BE"/>
    <w:rsid w:val="00286D8E"/>
    <w:rsid w:val="0070145A"/>
    <w:rsid w:val="007325C6"/>
    <w:rsid w:val="007E40F3"/>
    <w:rsid w:val="00A225CF"/>
    <w:rsid w:val="00CC3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DB837"/>
  <w15:docId w15:val="{00E55D30-12D9-4B55-8915-B622A372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w0RAw8rfCcyMKt80PF02yoGfA==">CgMxLjA4AHIhMXFiY2FmbUtQNDNaNWxoX19Xb2MyaVNMWm1BOFdqSC1Y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271</Words>
  <Characters>1522</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5</cp:revision>
  <dcterms:created xsi:type="dcterms:W3CDTF">2023-12-26T10:42:00Z</dcterms:created>
  <dcterms:modified xsi:type="dcterms:W3CDTF">2023-12-28T01:29:00Z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a463008a9c6915a86d211a1a59bcb1c01912048a88e5f0c11a1dcffbc37098a1</vt:lpwstr>
  </property>
</Properties>
</file>