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7A24" w:rsidRPr="0009176E" w:rsidRDefault="000D741B" w:rsidP="000D74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Start w:id="1" w:name="_GoBack"/>
      <w:bookmarkEnd w:id="0"/>
      <w:bookmarkEnd w:id="1"/>
      <w:r w:rsidRPr="0009176E">
        <w:rPr>
          <w:rFonts w:ascii="Arial" w:hAnsi="Arial" w:cs="Arial"/>
          <w:b/>
          <w:color w:val="010000"/>
          <w:sz w:val="20"/>
        </w:rPr>
        <w:t>DNN: Board Resolution</w:t>
      </w:r>
    </w:p>
    <w:p w14:paraId="00000002" w14:textId="3E690F03" w:rsidR="00237A24" w:rsidRPr="0009176E" w:rsidRDefault="000D741B" w:rsidP="000D74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On December 26, 2023, Da Nang Water Supply Joint Stock Company announced Resolution No. 04/NQ-HDQT on approving the policy of suspending the activities of Da Nang Water Supply and Sewerage Construction Limited Company as follows:</w:t>
      </w:r>
    </w:p>
    <w:p w14:paraId="00000003" w14:textId="17AB9165" w:rsidR="00237A24" w:rsidRPr="0009176E" w:rsidRDefault="000D741B" w:rsidP="000D74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‎‎Article 1. Approve</w:t>
      </w:r>
      <w:r w:rsidR="00F67122" w:rsidRPr="0009176E">
        <w:rPr>
          <w:rFonts w:ascii="Arial" w:hAnsi="Arial" w:cs="Arial"/>
          <w:color w:val="010000"/>
          <w:sz w:val="20"/>
        </w:rPr>
        <w:t xml:space="preserve"> the</w:t>
      </w:r>
      <w:r w:rsidRPr="0009176E">
        <w:rPr>
          <w:rFonts w:ascii="Arial" w:hAnsi="Arial" w:cs="Arial"/>
          <w:color w:val="010000"/>
          <w:sz w:val="20"/>
        </w:rPr>
        <w:t xml:space="preserve"> business suspension of Da Nang Water Supply and Sewerage Construction Limited Company.</w:t>
      </w:r>
    </w:p>
    <w:p w14:paraId="00000004" w14:textId="77777777" w:rsidR="00237A24" w:rsidRPr="0009176E" w:rsidRDefault="000D741B" w:rsidP="000D74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The business suspension period is 12 months from January 1, 2024.</w:t>
      </w:r>
    </w:p>
    <w:p w14:paraId="00000005" w14:textId="6179B3DF" w:rsidR="00237A24" w:rsidRPr="0009176E" w:rsidRDefault="000D741B" w:rsidP="000D74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‎‎Article 2. Assign Mr. Le Van Dung,</w:t>
      </w:r>
      <w:r w:rsidR="00F67122" w:rsidRPr="0009176E">
        <w:rPr>
          <w:rFonts w:ascii="Arial" w:hAnsi="Arial" w:cs="Arial"/>
          <w:color w:val="010000"/>
          <w:sz w:val="20"/>
        </w:rPr>
        <w:t xml:space="preserve"> the Chair-cum-</w:t>
      </w:r>
      <w:r w:rsidRPr="0009176E">
        <w:rPr>
          <w:rFonts w:ascii="Arial" w:hAnsi="Arial" w:cs="Arial"/>
          <w:color w:val="010000"/>
          <w:sz w:val="20"/>
        </w:rPr>
        <w:t xml:space="preserve"> Manager of the Company to organize and implement:</w:t>
      </w:r>
    </w:p>
    <w:p w14:paraId="00000006" w14:textId="14F64F00" w:rsidR="00237A24" w:rsidRPr="0009176E" w:rsidRDefault="000D741B" w:rsidP="000D7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 xml:space="preserve">Prepare a dossier for the registration of business suspension of Da Nang Water Supply and Drainage Construction Limited Company with Da Nang Authority of Planning and Investment. </w:t>
      </w:r>
    </w:p>
    <w:p w14:paraId="00000007" w14:textId="77777777" w:rsidR="00237A24" w:rsidRPr="0009176E" w:rsidRDefault="000D741B" w:rsidP="000D7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Resolve debts and regimes of affiliated persons before suspending business;</w:t>
      </w:r>
    </w:p>
    <w:p w14:paraId="00000008" w14:textId="77777777" w:rsidR="00237A24" w:rsidRPr="0009176E" w:rsidRDefault="000D741B" w:rsidP="000D7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Revoke seals, invoices, Business Registration Certificate, preserve and store as per the provisions of law;</w:t>
      </w:r>
    </w:p>
    <w:p w14:paraId="00000009" w14:textId="241FA28D" w:rsidR="00237A24" w:rsidRPr="0009176E" w:rsidRDefault="000D741B" w:rsidP="000D74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 xml:space="preserve">Not </w:t>
      </w:r>
      <w:r w:rsidR="0009176E" w:rsidRPr="0009176E">
        <w:rPr>
          <w:rFonts w:ascii="Arial" w:hAnsi="Arial" w:cs="Arial"/>
          <w:color w:val="010000"/>
          <w:sz w:val="20"/>
        </w:rPr>
        <w:t>conducting</w:t>
      </w:r>
      <w:r w:rsidRPr="0009176E">
        <w:rPr>
          <w:rFonts w:ascii="Arial" w:hAnsi="Arial" w:cs="Arial"/>
          <w:color w:val="010000"/>
          <w:sz w:val="20"/>
        </w:rPr>
        <w:t xml:space="preserve"> business </w:t>
      </w:r>
      <w:r w:rsidR="0009176E" w:rsidRPr="0009176E">
        <w:rPr>
          <w:rFonts w:ascii="Arial" w:hAnsi="Arial" w:cs="Arial"/>
          <w:color w:val="010000"/>
          <w:sz w:val="20"/>
        </w:rPr>
        <w:t>from</w:t>
      </w:r>
      <w:r w:rsidRPr="0009176E">
        <w:rPr>
          <w:rFonts w:ascii="Arial" w:hAnsi="Arial" w:cs="Arial"/>
          <w:color w:val="010000"/>
          <w:sz w:val="20"/>
        </w:rPr>
        <w:t xml:space="preserve"> the date of business suspension.</w:t>
      </w:r>
    </w:p>
    <w:p w14:paraId="0000000A" w14:textId="77777777" w:rsidR="00237A24" w:rsidRPr="0009176E" w:rsidRDefault="000D741B" w:rsidP="000D74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‎‎Article 3. The General Manager, the Manager, relevant organizations and individuals are responsible for implementing this Resolution.</w:t>
      </w:r>
    </w:p>
    <w:p w14:paraId="0000000B" w14:textId="77777777" w:rsidR="00237A24" w:rsidRPr="0009176E" w:rsidRDefault="000D741B" w:rsidP="000D741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9176E">
        <w:rPr>
          <w:rFonts w:ascii="Arial" w:hAnsi="Arial" w:cs="Arial"/>
          <w:color w:val="010000"/>
          <w:sz w:val="20"/>
        </w:rPr>
        <w:t>‎‎Article 4. This Resolution takes effect from the date of its signing.</w:t>
      </w:r>
    </w:p>
    <w:sectPr w:rsidR="00237A24" w:rsidRPr="0009176E" w:rsidSect="000D741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887"/>
    <w:multiLevelType w:val="multilevel"/>
    <w:tmpl w:val="3506B1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4"/>
    <w:rsid w:val="00050265"/>
    <w:rsid w:val="0009176E"/>
    <w:rsid w:val="000D741B"/>
    <w:rsid w:val="00237A24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4D7D5"/>
  <w15:docId w15:val="{7518A7EE-E2F8-4CF3-9020-7D53A60A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84T7Wf73BhqXVVTCVuEy84sVFQ==">CgMxLjAyCGguZ2pkZ3hzOAByITFILXNtcnZqWVNFaERsNm1ITlkxQ1JUM1pfX0dEeHFfNA==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2023-12-29T04:54:00Z</dcterms:created>
  <dcterms:modified xsi:type="dcterms:W3CDTF">2023-12-29T04:54:00Z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ffa745ca55d48470dd880c76d216d76c2fa4e3e2f5906ef1f94ae4cb0bc1ea5e</vt:lpwstr>
  </property>
</Properties>
</file>