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424A" w14:textId="77777777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tabs>
          <w:tab w:val="left" w:pos="563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66DEB">
        <w:rPr>
          <w:rFonts w:ascii="Arial" w:hAnsi="Arial" w:cs="Arial"/>
          <w:b/>
          <w:color w:val="010000"/>
          <w:sz w:val="20"/>
        </w:rPr>
        <w:t>FCC: Board Resolution</w:t>
      </w:r>
    </w:p>
    <w:p w14:paraId="2EF20267" w14:textId="77777777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tabs>
          <w:tab w:val="left" w:pos="56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66DEB">
        <w:rPr>
          <w:rFonts w:ascii="Arial" w:hAnsi="Arial" w:cs="Arial"/>
          <w:color w:val="010000"/>
          <w:sz w:val="20"/>
        </w:rPr>
        <w:t xml:space="preserve">On December 26, 2023, Foodstuff Combina Torial Joint Stock Company announced Resolution No. 04-2023/NQ-HDQT as follows: </w:t>
      </w:r>
    </w:p>
    <w:p w14:paraId="1552E404" w14:textId="76F8712D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 xml:space="preserve">Article 1: Approve the </w:t>
      </w:r>
      <w:r w:rsidR="00E66DEB" w:rsidRPr="00E66DEB">
        <w:rPr>
          <w:rFonts w:ascii="Arial" w:hAnsi="Arial" w:cs="Arial"/>
          <w:color w:val="010000"/>
          <w:sz w:val="20"/>
        </w:rPr>
        <w:t xml:space="preserve">Preliminary </w:t>
      </w:r>
      <w:r w:rsidRPr="00E66DEB">
        <w:rPr>
          <w:rFonts w:ascii="Arial" w:hAnsi="Arial" w:cs="Arial"/>
          <w:color w:val="010000"/>
          <w:sz w:val="20"/>
        </w:rPr>
        <w:t>Report on the production and business activities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3"/>
        <w:gridCol w:w="3149"/>
        <w:gridCol w:w="1908"/>
        <w:gridCol w:w="1219"/>
        <w:gridCol w:w="1111"/>
        <w:gridCol w:w="1099"/>
      </w:tblGrid>
      <w:tr w:rsidR="00225CA4" w:rsidRPr="00E66DEB" w14:paraId="29847317" w14:textId="77777777" w:rsidTr="000A4FE8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22294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55949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F3757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Unit (VND)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AB4C8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654FE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7632C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225CA4" w:rsidRPr="00E66DEB" w14:paraId="7E096E2D" w14:textId="77777777" w:rsidTr="000A4FE8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0069B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4C91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Revenue from leasing premises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80B81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Billion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E0984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7.2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FC288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7.821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68A03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108.6</w:t>
            </w:r>
          </w:p>
        </w:tc>
      </w:tr>
      <w:tr w:rsidR="00225CA4" w:rsidRPr="00E66DEB" w14:paraId="4054F7C6" w14:textId="77777777" w:rsidTr="000A4FE8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4B36D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438D5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53439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Billion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13750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3D246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2.5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6BBF2" w14:textId="77777777" w:rsidR="00225CA4" w:rsidRPr="00E66DEB" w:rsidRDefault="00225CA4" w:rsidP="000A4F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25CA4" w:rsidRPr="00E66DEB" w14:paraId="7E7B0FA8" w14:textId="77777777" w:rsidTr="000A4FE8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23E00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3C06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Average monthly income/person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88A97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Million VND/person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9CFF2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B51F3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3CBB7" w14:textId="77777777" w:rsidR="00225CA4" w:rsidRPr="00E66DEB" w:rsidRDefault="00225CA4" w:rsidP="000A4F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25CA4" w:rsidRPr="00E66DEB" w14:paraId="67010CAF" w14:textId="77777777" w:rsidTr="000A4FE8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49A9D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C592A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Profit/Loss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5A22E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color w:val="010000"/>
                <w:sz w:val="20"/>
              </w:rPr>
              <w:t>Million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BBDB6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150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9EAD3" w14:textId="77777777" w:rsidR="00225CA4" w:rsidRPr="00E66DEB" w:rsidRDefault="00F7757C" w:rsidP="000A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6DEB">
              <w:rPr>
                <w:rFonts w:ascii="Arial" w:hAnsi="Arial" w:cs="Arial"/>
                <w:bCs/>
                <w:color w:val="010000"/>
                <w:sz w:val="20"/>
              </w:rPr>
              <w:t>548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2764C" w14:textId="77777777" w:rsidR="00225CA4" w:rsidRPr="00E66DEB" w:rsidRDefault="00225CA4" w:rsidP="000A4F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E5095EE" w14:textId="77777777" w:rsidR="00225CA4" w:rsidRPr="00E66DEB" w:rsidRDefault="00F7757C" w:rsidP="000A4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Production and business activities are stable. All regimes and policies for employees are guaranteed.</w:t>
      </w:r>
    </w:p>
    <w:p w14:paraId="649484B4" w14:textId="4682B9E1" w:rsidR="00225CA4" w:rsidRPr="00E66DEB" w:rsidRDefault="00F7757C" w:rsidP="000A4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 xml:space="preserve">As for the land at Chuc Son, due to the very short lease term currently as stipulated in the General Mandate, it is impossible to find a business cooperation or leasing partner. </w:t>
      </w:r>
    </w:p>
    <w:p w14:paraId="30B3E4E7" w14:textId="77777777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Article 2: Approve the payment of New Year and Lunar New Year 2024 for employees receiving actual salary paid by the company:</w:t>
      </w:r>
    </w:p>
    <w:p w14:paraId="006140E6" w14:textId="77777777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The Board of Directors agreed to pay additional salaries to employees who are receiving actual salaries paid by the company, specifically as follows:</w:t>
      </w:r>
    </w:p>
    <w:p w14:paraId="2E0355E7" w14:textId="77777777" w:rsidR="00225CA4" w:rsidRPr="00E66DEB" w:rsidRDefault="00F7757C" w:rsidP="000A4F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New Year: Half-a-month salary</w:t>
      </w:r>
    </w:p>
    <w:p w14:paraId="5103480C" w14:textId="77777777" w:rsidR="00225CA4" w:rsidRPr="00E66DEB" w:rsidRDefault="00F7757C" w:rsidP="000A4F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Lunar New Year: One-month salary</w:t>
      </w:r>
    </w:p>
    <w:p w14:paraId="05EFE761" w14:textId="77777777" w:rsidR="00225CA4" w:rsidRPr="00E66DEB" w:rsidRDefault="00F7757C" w:rsidP="000A4F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Article 3: Validity:</w:t>
      </w:r>
    </w:p>
    <w:p w14:paraId="5F8C20BE" w14:textId="29FD54CE" w:rsidR="00225CA4" w:rsidRPr="00E66DEB" w:rsidRDefault="00F7757C" w:rsidP="000A4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The Board of Directors, the Board of Managers, Heads of relevant units are responsible for implementing this Resolution.</w:t>
      </w:r>
    </w:p>
    <w:p w14:paraId="1DD1152F" w14:textId="77777777" w:rsidR="00225CA4" w:rsidRPr="00E66DEB" w:rsidRDefault="00F7757C" w:rsidP="000A4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4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6DEB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225CA4" w:rsidRPr="00E66DEB" w:rsidSect="000A4FE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9CF9"/>
      </v:shape>
    </w:pict>
  </w:numPicBullet>
  <w:abstractNum w:abstractNumId="0" w15:restartNumberingAfterBreak="0">
    <w:nsid w:val="10427A09"/>
    <w:multiLevelType w:val="multilevel"/>
    <w:tmpl w:val="C40446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9E4"/>
    <w:multiLevelType w:val="multilevel"/>
    <w:tmpl w:val="C8C612C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7F67DA"/>
    <w:multiLevelType w:val="multilevel"/>
    <w:tmpl w:val="A650F4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59AA"/>
    <w:multiLevelType w:val="multilevel"/>
    <w:tmpl w:val="EB941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A4"/>
    <w:rsid w:val="000A4FE8"/>
    <w:rsid w:val="00225CA4"/>
    <w:rsid w:val="004258DB"/>
    <w:rsid w:val="0049507D"/>
    <w:rsid w:val="00CC1164"/>
    <w:rsid w:val="00E66DEB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1EDC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uDKffhIBPyrex6vRXED+ltyKg==">CgMxLjAyCGguZ2pkZ3hzOAByITFJMDVKX1VWZjc2bEFwMGtxZXJKdzRoRU5wMTM2QlVtcA==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1101</Characters>
  <Application>Microsoft Office Word</Application>
  <DocSecurity>0</DocSecurity>
  <Lines>50</Lines>
  <Paragraphs>45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2023-12-28T08:39:00Z</dcterms:created>
  <dcterms:modified xsi:type="dcterms:W3CDTF">2023-12-29T02:44:00Z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df9481d0e04db78726800ea113fbc23bc8424f5af0c8133afcaf3ebb06d6b27d</vt:lpwstr>
  </property>
</Properties>
</file>