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50C6" w:rsidRPr="00A63B2F" w:rsidRDefault="005B50D2" w:rsidP="00557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63B2F">
        <w:rPr>
          <w:rFonts w:ascii="Arial" w:hAnsi="Arial" w:cs="Arial"/>
          <w:b/>
          <w:color w:val="010000"/>
          <w:sz w:val="20"/>
        </w:rPr>
        <w:t>HND: Extraordinary General Mandate 2023</w:t>
      </w:r>
    </w:p>
    <w:p w14:paraId="00000002" w14:textId="098BCD1A" w:rsidR="009650C6" w:rsidRPr="00A63B2F" w:rsidRDefault="005B50D2" w:rsidP="00557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3B2F">
        <w:rPr>
          <w:rFonts w:ascii="Arial" w:hAnsi="Arial" w:cs="Arial"/>
          <w:color w:val="010000"/>
          <w:sz w:val="20"/>
        </w:rPr>
        <w:t xml:space="preserve">On December 25, 2023, Hai Phong Thermal Power Joint Stock Company announced </w:t>
      </w:r>
      <w:r w:rsidR="00A63B2F" w:rsidRPr="00A63B2F">
        <w:rPr>
          <w:rFonts w:ascii="Arial" w:hAnsi="Arial" w:cs="Arial"/>
          <w:color w:val="010000"/>
          <w:sz w:val="20"/>
        </w:rPr>
        <w:t>General Mandate</w:t>
      </w:r>
      <w:r w:rsidRPr="00A63B2F">
        <w:rPr>
          <w:rFonts w:ascii="Arial" w:hAnsi="Arial" w:cs="Arial"/>
          <w:color w:val="010000"/>
          <w:sz w:val="20"/>
        </w:rPr>
        <w:t xml:space="preserve"> No. 8999/NQ-NDHP as follows: </w:t>
      </w:r>
    </w:p>
    <w:p w14:paraId="00000003" w14:textId="06D06666" w:rsidR="009650C6" w:rsidRPr="00A63B2F" w:rsidRDefault="005B50D2" w:rsidP="00557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3B2F">
        <w:rPr>
          <w:rFonts w:ascii="Arial" w:hAnsi="Arial" w:cs="Arial"/>
          <w:color w:val="010000"/>
          <w:sz w:val="20"/>
        </w:rPr>
        <w:t xml:space="preserve">‎‎Article 1. Approve the </w:t>
      </w:r>
      <w:r w:rsidR="00A63B2F" w:rsidRPr="00A63B2F">
        <w:rPr>
          <w:rFonts w:ascii="Arial" w:hAnsi="Arial" w:cs="Arial"/>
          <w:bCs/>
          <w:color w:val="010000"/>
          <w:sz w:val="20"/>
        </w:rPr>
        <w:t>Extraordinary</w:t>
      </w:r>
      <w:r w:rsidR="00A63B2F" w:rsidRPr="00A63B2F">
        <w:rPr>
          <w:rFonts w:ascii="Arial" w:hAnsi="Arial" w:cs="Arial"/>
          <w:b/>
          <w:color w:val="010000"/>
          <w:sz w:val="20"/>
        </w:rPr>
        <w:t xml:space="preserve"> </w:t>
      </w:r>
      <w:r w:rsidRPr="00A63B2F">
        <w:rPr>
          <w:rFonts w:ascii="Arial" w:hAnsi="Arial" w:cs="Arial"/>
          <w:color w:val="010000"/>
          <w:sz w:val="20"/>
        </w:rPr>
        <w:t>General Meeting 2023 with the following contents:</w:t>
      </w:r>
    </w:p>
    <w:p w14:paraId="00000004" w14:textId="4A3E48AF" w:rsidR="009650C6" w:rsidRPr="00A63B2F" w:rsidRDefault="00A63B2F" w:rsidP="00557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3B2F">
        <w:rPr>
          <w:rFonts w:ascii="Arial" w:hAnsi="Arial" w:cs="Arial"/>
          <w:color w:val="010000"/>
          <w:sz w:val="20"/>
        </w:rPr>
        <w:t>Reverse the</w:t>
      </w:r>
      <w:r w:rsidR="005B50D2" w:rsidRPr="00A63B2F">
        <w:rPr>
          <w:rFonts w:ascii="Arial" w:hAnsi="Arial" w:cs="Arial"/>
          <w:color w:val="010000"/>
          <w:sz w:val="20"/>
        </w:rPr>
        <w:t xml:space="preserve"> development investment fund to undistributed profit after tax</w:t>
      </w:r>
      <w:r w:rsidRPr="00A63B2F">
        <w:rPr>
          <w:rFonts w:ascii="Arial" w:hAnsi="Arial" w:cs="Arial"/>
          <w:color w:val="010000"/>
          <w:sz w:val="20"/>
        </w:rPr>
        <w:t>:</w:t>
      </w:r>
      <w:r w:rsidR="005B50D2" w:rsidRPr="00A63B2F">
        <w:rPr>
          <w:rFonts w:ascii="Arial" w:hAnsi="Arial" w:cs="Arial"/>
          <w:color w:val="010000"/>
          <w:sz w:val="20"/>
        </w:rPr>
        <w:t xml:space="preserve"> VND 276 billion.</w:t>
      </w:r>
    </w:p>
    <w:p w14:paraId="00000005" w14:textId="2DF64F8A" w:rsidR="009650C6" w:rsidRPr="00A63B2F" w:rsidRDefault="005B50D2" w:rsidP="00557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3B2F">
        <w:rPr>
          <w:rFonts w:ascii="Arial" w:hAnsi="Arial" w:cs="Arial"/>
          <w:color w:val="010000"/>
          <w:sz w:val="20"/>
        </w:rPr>
        <w:t xml:space="preserve">Prepay dividends from </w:t>
      </w:r>
      <w:r w:rsidR="00A63B2F" w:rsidRPr="00A63B2F">
        <w:rPr>
          <w:rFonts w:ascii="Arial" w:hAnsi="Arial" w:cs="Arial"/>
          <w:color w:val="010000"/>
          <w:sz w:val="20"/>
        </w:rPr>
        <w:t xml:space="preserve">reversing the </w:t>
      </w:r>
      <w:r w:rsidRPr="00A63B2F">
        <w:rPr>
          <w:rFonts w:ascii="Arial" w:hAnsi="Arial" w:cs="Arial"/>
          <w:color w:val="010000"/>
          <w:sz w:val="20"/>
        </w:rPr>
        <w:t>development investment fund</w:t>
      </w:r>
      <w:r w:rsidR="00A63B2F" w:rsidRPr="00A63B2F">
        <w:rPr>
          <w:rFonts w:ascii="Arial" w:hAnsi="Arial" w:cs="Arial"/>
          <w:color w:val="010000"/>
          <w:sz w:val="20"/>
        </w:rPr>
        <w:t>,</w:t>
      </w:r>
      <w:r w:rsidRPr="00A63B2F">
        <w:rPr>
          <w:rFonts w:ascii="Arial" w:hAnsi="Arial" w:cs="Arial"/>
          <w:color w:val="010000"/>
          <w:sz w:val="20"/>
        </w:rPr>
        <w:t xml:space="preserve"> with a dividend rate of 5.52% of charter capital; Dividend </w:t>
      </w:r>
      <w:r w:rsidR="005606B9">
        <w:rPr>
          <w:rFonts w:ascii="Arial" w:hAnsi="Arial" w:cs="Arial"/>
          <w:color w:val="010000"/>
          <w:sz w:val="20"/>
        </w:rPr>
        <w:t>advance</w:t>
      </w:r>
      <w:bookmarkStart w:id="0" w:name="_GoBack"/>
      <w:bookmarkEnd w:id="0"/>
      <w:r w:rsidR="00A63B2F" w:rsidRPr="00A63B2F">
        <w:rPr>
          <w:rFonts w:ascii="Arial" w:hAnsi="Arial" w:cs="Arial"/>
          <w:color w:val="010000"/>
          <w:sz w:val="20"/>
        </w:rPr>
        <w:t xml:space="preserve"> </w:t>
      </w:r>
      <w:r w:rsidRPr="00A63B2F">
        <w:rPr>
          <w:rFonts w:ascii="Arial" w:hAnsi="Arial" w:cs="Arial"/>
          <w:color w:val="010000"/>
          <w:sz w:val="20"/>
        </w:rPr>
        <w:t>form: In cash</w:t>
      </w:r>
    </w:p>
    <w:p w14:paraId="00000006" w14:textId="67EA345F" w:rsidR="009650C6" w:rsidRPr="00A63B2F" w:rsidRDefault="005B50D2" w:rsidP="00557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3B2F">
        <w:rPr>
          <w:rFonts w:ascii="Arial" w:hAnsi="Arial" w:cs="Arial"/>
          <w:color w:val="010000"/>
          <w:sz w:val="20"/>
        </w:rPr>
        <w:t xml:space="preserve">‎‎Article 2. This General Mandate was prepared and approved in full text at the </w:t>
      </w:r>
      <w:r w:rsidR="00A63B2F" w:rsidRPr="00A63B2F">
        <w:rPr>
          <w:rFonts w:ascii="Arial" w:hAnsi="Arial" w:cs="Arial"/>
          <w:color w:val="010000"/>
          <w:sz w:val="20"/>
        </w:rPr>
        <w:t xml:space="preserve">Extraordinary </w:t>
      </w:r>
      <w:r w:rsidRPr="00A63B2F">
        <w:rPr>
          <w:rFonts w:ascii="Arial" w:hAnsi="Arial" w:cs="Arial"/>
          <w:color w:val="010000"/>
          <w:sz w:val="20"/>
        </w:rPr>
        <w:t>General Meeting 2023 and was approved by the General Meeting.</w:t>
      </w:r>
    </w:p>
    <w:p w14:paraId="00000007" w14:textId="6AA9075C" w:rsidR="009650C6" w:rsidRPr="00A63B2F" w:rsidRDefault="005B50D2" w:rsidP="00557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3B2F">
        <w:rPr>
          <w:rFonts w:ascii="Arial" w:hAnsi="Arial" w:cs="Arial"/>
          <w:color w:val="010000"/>
          <w:sz w:val="20"/>
        </w:rPr>
        <w:t>‎‎Article 3. Member</w:t>
      </w:r>
      <w:r w:rsidR="00557D91">
        <w:rPr>
          <w:rFonts w:ascii="Arial" w:hAnsi="Arial" w:cs="Arial"/>
          <w:color w:val="010000"/>
          <w:sz w:val="20"/>
        </w:rPr>
        <w:t>s of the Board of Directors and</w:t>
      </w:r>
      <w:r w:rsidRPr="00A63B2F">
        <w:rPr>
          <w:rFonts w:ascii="Arial" w:hAnsi="Arial" w:cs="Arial"/>
          <w:color w:val="010000"/>
          <w:sz w:val="20"/>
        </w:rPr>
        <w:t xml:space="preserve"> Supervisory Board and </w:t>
      </w:r>
      <w:r w:rsidR="00557D91">
        <w:rPr>
          <w:rFonts w:ascii="Arial" w:hAnsi="Arial" w:cs="Arial"/>
          <w:color w:val="010000"/>
          <w:sz w:val="20"/>
        </w:rPr>
        <w:t>Managing Director</w:t>
      </w:r>
      <w:r w:rsidRPr="00A63B2F">
        <w:rPr>
          <w:rFonts w:ascii="Arial" w:hAnsi="Arial" w:cs="Arial"/>
          <w:color w:val="010000"/>
          <w:sz w:val="20"/>
        </w:rPr>
        <w:t xml:space="preserve"> of the Company are responsible for implementing this General Mandate according to their functions and complying with </w:t>
      </w:r>
      <w:r w:rsidR="00557D91">
        <w:rPr>
          <w:rFonts w:ascii="Arial" w:hAnsi="Arial" w:cs="Arial"/>
          <w:color w:val="010000"/>
          <w:sz w:val="20"/>
        </w:rPr>
        <w:t>applicable laws</w:t>
      </w:r>
      <w:r w:rsidRPr="00A63B2F">
        <w:rPr>
          <w:rFonts w:ascii="Arial" w:hAnsi="Arial" w:cs="Arial"/>
          <w:color w:val="010000"/>
          <w:sz w:val="20"/>
        </w:rPr>
        <w:t xml:space="preserve"> and the Company’s Charter on organization and operation</w:t>
      </w:r>
      <w:r w:rsidR="00557D91">
        <w:rPr>
          <w:rFonts w:ascii="Arial" w:hAnsi="Arial" w:cs="Arial"/>
          <w:color w:val="010000"/>
          <w:sz w:val="20"/>
        </w:rPr>
        <w:t>s</w:t>
      </w:r>
      <w:r w:rsidRPr="00A63B2F">
        <w:rPr>
          <w:rFonts w:ascii="Arial" w:hAnsi="Arial" w:cs="Arial"/>
          <w:color w:val="010000"/>
          <w:sz w:val="20"/>
        </w:rPr>
        <w:t>.</w:t>
      </w:r>
    </w:p>
    <w:sectPr w:rsidR="009650C6" w:rsidRPr="00A63B2F" w:rsidSect="005B50D2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1852"/>
    <w:multiLevelType w:val="multilevel"/>
    <w:tmpl w:val="67DCC2B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C6"/>
    <w:rsid w:val="00557D91"/>
    <w:rsid w:val="005606B9"/>
    <w:rsid w:val="005B50D2"/>
    <w:rsid w:val="009650C6"/>
    <w:rsid w:val="00A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7D426"/>
  <w15:docId w15:val="{0B2998A6-A324-4ECD-91BE-78A74FE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PEgCj0Kd7eWXTEnkIjyrhiO/g==">CgMxLjA4AHIhMVVpSDFQdHdpWkFFZXpOSDhEMzI1OEMxd0gxMHRxT0Rr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2023-12-29T03:12:00Z</dcterms:created>
  <dcterms:modified xsi:type="dcterms:W3CDTF">2023-12-29T03:12:00Z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a092168d2facfbf9d1f5aab622676c46b2122b5081a32f8acfb6cb032c9a7988</vt:lpwstr>
  </property>
</Properties>
</file>