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A01FF" w:rsidRPr="00E41F5F" w:rsidRDefault="00555651" w:rsidP="0024447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Start w:id="1" w:name="_GoBack"/>
      <w:bookmarkEnd w:id="0"/>
      <w:r w:rsidRPr="00E41F5F">
        <w:rPr>
          <w:rFonts w:ascii="Arial" w:hAnsi="Arial" w:cs="Arial"/>
          <w:b/>
          <w:color w:val="010000"/>
          <w:sz w:val="20"/>
        </w:rPr>
        <w:t>PSD: Board Resolution</w:t>
      </w:r>
    </w:p>
    <w:p w14:paraId="00000002" w14:textId="33DA7AC6" w:rsidR="006A01FF" w:rsidRPr="00E41F5F" w:rsidRDefault="00555651" w:rsidP="0024447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41F5F">
        <w:rPr>
          <w:rFonts w:ascii="Arial" w:hAnsi="Arial" w:cs="Arial"/>
          <w:color w:val="010000"/>
          <w:sz w:val="20"/>
        </w:rPr>
        <w:t xml:space="preserve">On December 26, 2023, </w:t>
      </w:r>
      <w:r w:rsidR="00536E7F" w:rsidRPr="00E41F5F">
        <w:rPr>
          <w:rFonts w:ascii="Arial" w:hAnsi="Arial" w:cs="Arial"/>
          <w:color w:val="010000"/>
          <w:sz w:val="20"/>
        </w:rPr>
        <w:t>Petroleum General Distributi</w:t>
      </w:r>
      <w:r w:rsidR="002D45AE" w:rsidRPr="00E41F5F">
        <w:rPr>
          <w:rFonts w:ascii="Arial" w:hAnsi="Arial" w:cs="Arial"/>
          <w:color w:val="010000"/>
          <w:sz w:val="20"/>
        </w:rPr>
        <w:t>on Services Joint Stock Company</w:t>
      </w:r>
      <w:r w:rsidRPr="00E41F5F">
        <w:rPr>
          <w:rFonts w:ascii="Arial" w:hAnsi="Arial" w:cs="Arial"/>
          <w:color w:val="010000"/>
          <w:sz w:val="20"/>
        </w:rPr>
        <w:t xml:space="preserve"> announced Resolution No. 25/NQ-PSD-HDQT on</w:t>
      </w:r>
      <w:r w:rsidR="00536E7F" w:rsidRPr="00E41F5F">
        <w:rPr>
          <w:rFonts w:ascii="Arial" w:hAnsi="Arial" w:cs="Arial"/>
          <w:color w:val="010000"/>
          <w:sz w:val="20"/>
        </w:rPr>
        <w:t xml:space="preserve"> approving the </w:t>
      </w:r>
      <w:r w:rsidR="00FA6CCA" w:rsidRPr="00E41F5F">
        <w:rPr>
          <w:rFonts w:ascii="Arial" w:hAnsi="Arial" w:cs="Arial"/>
          <w:color w:val="010000"/>
          <w:sz w:val="20"/>
        </w:rPr>
        <w:t xml:space="preserve">cash </w:t>
      </w:r>
      <w:r w:rsidR="00536E7F" w:rsidRPr="00E41F5F">
        <w:rPr>
          <w:rFonts w:ascii="Arial" w:hAnsi="Arial" w:cs="Arial"/>
          <w:color w:val="010000"/>
          <w:sz w:val="20"/>
        </w:rPr>
        <w:t xml:space="preserve">dividend prepayment for the first round </w:t>
      </w:r>
      <w:r w:rsidRPr="00E41F5F">
        <w:rPr>
          <w:rFonts w:ascii="Arial" w:hAnsi="Arial" w:cs="Arial"/>
          <w:color w:val="010000"/>
          <w:sz w:val="20"/>
        </w:rPr>
        <w:t xml:space="preserve">of 2023 at a rate of 8% in </w:t>
      </w:r>
      <w:r w:rsidR="00536E7F" w:rsidRPr="00E41F5F">
        <w:rPr>
          <w:rFonts w:ascii="Arial" w:hAnsi="Arial" w:cs="Arial"/>
          <w:color w:val="010000"/>
          <w:sz w:val="20"/>
        </w:rPr>
        <w:t xml:space="preserve">one round </w:t>
      </w:r>
      <w:r w:rsidRPr="00E41F5F">
        <w:rPr>
          <w:rFonts w:ascii="Arial" w:hAnsi="Arial" w:cs="Arial"/>
          <w:color w:val="010000"/>
          <w:sz w:val="20"/>
        </w:rPr>
        <w:t xml:space="preserve">as follows: </w:t>
      </w:r>
    </w:p>
    <w:p w14:paraId="00000003" w14:textId="40B747B5" w:rsidR="006A01FF" w:rsidRPr="00E41F5F" w:rsidRDefault="00555651" w:rsidP="0024447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41F5F">
        <w:rPr>
          <w:rFonts w:ascii="Arial" w:hAnsi="Arial" w:cs="Arial"/>
          <w:color w:val="010000"/>
          <w:sz w:val="20"/>
        </w:rPr>
        <w:t>‎‎Article 1</w:t>
      </w:r>
      <w:r w:rsidR="00536E7F" w:rsidRPr="00E41F5F">
        <w:rPr>
          <w:rFonts w:ascii="Arial" w:hAnsi="Arial" w:cs="Arial"/>
          <w:color w:val="010000"/>
          <w:sz w:val="20"/>
        </w:rPr>
        <w:t xml:space="preserve">. Approve </w:t>
      </w:r>
      <w:r w:rsidR="00FA6CCA" w:rsidRPr="00E41F5F">
        <w:rPr>
          <w:rFonts w:ascii="Arial" w:hAnsi="Arial" w:cs="Arial"/>
          <w:color w:val="010000"/>
          <w:sz w:val="20"/>
        </w:rPr>
        <w:t>the cash dividend prepayment for the first round of 2023 at a rate of 8% in one round</w:t>
      </w:r>
      <w:r w:rsidRPr="00E41F5F">
        <w:rPr>
          <w:rFonts w:ascii="Arial" w:hAnsi="Arial" w:cs="Arial"/>
          <w:color w:val="010000"/>
          <w:sz w:val="20"/>
        </w:rPr>
        <w:t xml:space="preserve"> to the shareholders of </w:t>
      </w:r>
      <w:r w:rsidR="00536E7F" w:rsidRPr="00E41F5F">
        <w:rPr>
          <w:rFonts w:ascii="Arial" w:hAnsi="Arial" w:cs="Arial"/>
          <w:color w:val="010000"/>
          <w:sz w:val="20"/>
        </w:rPr>
        <w:t>Petroleum General Distribution Services Joint Stock Company</w:t>
      </w:r>
      <w:r w:rsidRPr="00E41F5F">
        <w:rPr>
          <w:rFonts w:ascii="Arial" w:hAnsi="Arial" w:cs="Arial"/>
          <w:color w:val="010000"/>
          <w:sz w:val="20"/>
        </w:rPr>
        <w:t xml:space="preserve"> at</w:t>
      </w:r>
      <w:r w:rsidR="00FA6CCA" w:rsidRPr="00E41F5F">
        <w:rPr>
          <w:rFonts w:ascii="Arial" w:hAnsi="Arial" w:cs="Arial"/>
          <w:color w:val="010000"/>
          <w:sz w:val="20"/>
        </w:rPr>
        <w:t xml:space="preserve"> </w:t>
      </w:r>
      <w:r w:rsidRPr="00E41F5F">
        <w:rPr>
          <w:rFonts w:ascii="Arial" w:hAnsi="Arial" w:cs="Arial"/>
          <w:color w:val="010000"/>
          <w:sz w:val="20"/>
        </w:rPr>
        <w:t>8%/share (shareholders receive VND 800 for every share they own)</w:t>
      </w:r>
      <w:r w:rsidR="00536E7F" w:rsidRPr="00E41F5F">
        <w:rPr>
          <w:rFonts w:ascii="Arial" w:hAnsi="Arial" w:cs="Arial"/>
          <w:color w:val="010000"/>
          <w:sz w:val="20"/>
        </w:rPr>
        <w:t>.</w:t>
      </w:r>
    </w:p>
    <w:p w14:paraId="00000004" w14:textId="77777777" w:rsidR="006A01FF" w:rsidRPr="00E41F5F" w:rsidRDefault="00555651" w:rsidP="0024447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41F5F">
        <w:rPr>
          <w:rFonts w:ascii="Arial" w:hAnsi="Arial" w:cs="Arial"/>
          <w:color w:val="010000"/>
          <w:sz w:val="20"/>
        </w:rPr>
        <w:t>Expected time for dividend payment: No later than March 31, 2024.</w:t>
      </w:r>
    </w:p>
    <w:p w14:paraId="00000005" w14:textId="60FDA7B2" w:rsidR="006A01FF" w:rsidRPr="00E41F5F" w:rsidRDefault="00555651" w:rsidP="0024447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41F5F">
        <w:rPr>
          <w:rFonts w:ascii="Arial" w:hAnsi="Arial" w:cs="Arial"/>
          <w:color w:val="010000"/>
          <w:sz w:val="20"/>
        </w:rPr>
        <w:t xml:space="preserve">‎‎Article 2. Assign Mr. Vu Tien Duong </w:t>
      </w:r>
      <w:r w:rsidR="00536E7F" w:rsidRPr="00E41F5F">
        <w:rPr>
          <w:rFonts w:ascii="Arial" w:hAnsi="Arial" w:cs="Arial"/>
          <w:color w:val="010000"/>
          <w:sz w:val="20"/>
        </w:rPr>
        <w:t>–</w:t>
      </w:r>
      <w:r w:rsidRPr="00E41F5F">
        <w:rPr>
          <w:rFonts w:ascii="Arial" w:hAnsi="Arial" w:cs="Arial"/>
          <w:color w:val="010000"/>
          <w:sz w:val="20"/>
        </w:rPr>
        <w:t xml:space="preserve"> </w:t>
      </w:r>
      <w:r w:rsidR="00536E7F" w:rsidRPr="00E41F5F">
        <w:rPr>
          <w:rFonts w:ascii="Arial" w:hAnsi="Arial" w:cs="Arial"/>
          <w:color w:val="010000"/>
          <w:sz w:val="20"/>
        </w:rPr>
        <w:t>Manager-cum-</w:t>
      </w:r>
      <w:r w:rsidRPr="00E41F5F">
        <w:rPr>
          <w:rFonts w:ascii="Arial" w:hAnsi="Arial" w:cs="Arial"/>
          <w:color w:val="010000"/>
          <w:sz w:val="20"/>
        </w:rPr>
        <w:t>Legal Representative of the Company to carry out procedures for notifying the record date to exercise the right to receive the dividend</w:t>
      </w:r>
      <w:r w:rsidR="00536E7F" w:rsidRPr="00E41F5F">
        <w:rPr>
          <w:rFonts w:ascii="Arial" w:hAnsi="Arial" w:cs="Arial"/>
          <w:color w:val="010000"/>
          <w:sz w:val="20"/>
        </w:rPr>
        <w:t xml:space="preserve"> prepayment</w:t>
      </w:r>
      <w:r w:rsidRPr="00E41F5F">
        <w:rPr>
          <w:rFonts w:ascii="Arial" w:hAnsi="Arial" w:cs="Arial"/>
          <w:color w:val="010000"/>
          <w:sz w:val="20"/>
        </w:rPr>
        <w:t xml:space="preserve"> for the first </w:t>
      </w:r>
      <w:r w:rsidR="00536E7F" w:rsidRPr="00E41F5F">
        <w:rPr>
          <w:rFonts w:ascii="Arial" w:hAnsi="Arial" w:cs="Arial"/>
          <w:color w:val="010000"/>
          <w:sz w:val="20"/>
        </w:rPr>
        <w:t>round</w:t>
      </w:r>
      <w:r w:rsidRPr="00E41F5F">
        <w:rPr>
          <w:rFonts w:ascii="Arial" w:hAnsi="Arial" w:cs="Arial"/>
          <w:color w:val="010000"/>
          <w:sz w:val="20"/>
        </w:rPr>
        <w:t xml:space="preserve"> of 2023 in cash and</w:t>
      </w:r>
      <w:r w:rsidR="00536E7F" w:rsidRPr="00E41F5F">
        <w:rPr>
          <w:rFonts w:ascii="Arial" w:hAnsi="Arial" w:cs="Arial"/>
          <w:color w:val="010000"/>
          <w:sz w:val="20"/>
        </w:rPr>
        <w:t xml:space="preserve"> notifying</w:t>
      </w:r>
      <w:r w:rsidRPr="00E41F5F">
        <w:rPr>
          <w:rFonts w:ascii="Arial" w:hAnsi="Arial" w:cs="Arial"/>
          <w:color w:val="010000"/>
          <w:sz w:val="20"/>
        </w:rPr>
        <w:t xml:space="preserve"> the paym</w:t>
      </w:r>
      <w:r w:rsidR="00536E7F" w:rsidRPr="00E41F5F">
        <w:rPr>
          <w:rFonts w:ascii="Arial" w:hAnsi="Arial" w:cs="Arial"/>
          <w:color w:val="010000"/>
          <w:sz w:val="20"/>
        </w:rPr>
        <w:t>ent to the shareholders of the C</w:t>
      </w:r>
      <w:r w:rsidRPr="00E41F5F">
        <w:rPr>
          <w:rFonts w:ascii="Arial" w:hAnsi="Arial" w:cs="Arial"/>
          <w:color w:val="010000"/>
          <w:sz w:val="20"/>
        </w:rPr>
        <w:t>ompany.</w:t>
      </w:r>
    </w:p>
    <w:p w14:paraId="00000006" w14:textId="2457F358" w:rsidR="006A01FF" w:rsidRPr="00E41F5F" w:rsidRDefault="00555651" w:rsidP="0024447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41F5F">
        <w:rPr>
          <w:rFonts w:ascii="Arial" w:hAnsi="Arial" w:cs="Arial"/>
          <w:color w:val="010000"/>
          <w:sz w:val="20"/>
        </w:rPr>
        <w:t xml:space="preserve">‎‎Article 3. Assign Mr. Phan Hai Au - Chief Accountant of the Company to execute the </w:t>
      </w:r>
      <w:r w:rsidR="00536E7F" w:rsidRPr="00E41F5F">
        <w:rPr>
          <w:rFonts w:ascii="Arial" w:hAnsi="Arial" w:cs="Arial"/>
          <w:color w:val="010000"/>
          <w:sz w:val="20"/>
        </w:rPr>
        <w:t>dividend pre</w:t>
      </w:r>
      <w:r w:rsidRPr="00E41F5F">
        <w:rPr>
          <w:rFonts w:ascii="Arial" w:hAnsi="Arial" w:cs="Arial"/>
          <w:color w:val="010000"/>
          <w:sz w:val="20"/>
        </w:rPr>
        <w:t xml:space="preserve">payment for the first </w:t>
      </w:r>
      <w:r w:rsidR="00536E7F" w:rsidRPr="00E41F5F">
        <w:rPr>
          <w:rFonts w:ascii="Arial" w:hAnsi="Arial" w:cs="Arial"/>
          <w:color w:val="010000"/>
          <w:sz w:val="20"/>
        </w:rPr>
        <w:t>round</w:t>
      </w:r>
      <w:r w:rsidRPr="00E41F5F">
        <w:rPr>
          <w:rFonts w:ascii="Arial" w:hAnsi="Arial" w:cs="Arial"/>
          <w:color w:val="010000"/>
          <w:sz w:val="20"/>
        </w:rPr>
        <w:t xml:space="preserve"> of 2023</w:t>
      </w:r>
      <w:r w:rsidR="00536E7F" w:rsidRPr="00E41F5F">
        <w:rPr>
          <w:rFonts w:ascii="Arial" w:hAnsi="Arial" w:cs="Arial"/>
          <w:color w:val="010000"/>
          <w:sz w:val="20"/>
        </w:rPr>
        <w:t xml:space="preserve"> to the shareholders of the C</w:t>
      </w:r>
      <w:r w:rsidRPr="00E41F5F">
        <w:rPr>
          <w:rFonts w:ascii="Arial" w:hAnsi="Arial" w:cs="Arial"/>
          <w:color w:val="010000"/>
          <w:sz w:val="20"/>
        </w:rPr>
        <w:t xml:space="preserve">ompany </w:t>
      </w:r>
      <w:r w:rsidR="00536E7F" w:rsidRPr="00E41F5F">
        <w:rPr>
          <w:rFonts w:ascii="Arial" w:hAnsi="Arial" w:cs="Arial"/>
          <w:color w:val="010000"/>
          <w:sz w:val="20"/>
        </w:rPr>
        <w:t>according to the mentioned rate</w:t>
      </w:r>
      <w:r w:rsidRPr="00E41F5F">
        <w:rPr>
          <w:rFonts w:ascii="Arial" w:hAnsi="Arial" w:cs="Arial"/>
          <w:color w:val="010000"/>
          <w:sz w:val="20"/>
        </w:rPr>
        <w:t xml:space="preserve"> based on the list of securities owners compiled by </w:t>
      </w:r>
      <w:r w:rsidR="00536E7F" w:rsidRPr="00E41F5F">
        <w:rPr>
          <w:rFonts w:ascii="Arial" w:hAnsi="Arial" w:cs="Arial"/>
          <w:color w:val="010000"/>
          <w:sz w:val="20"/>
        </w:rPr>
        <w:t>Vietnam</w:t>
      </w:r>
      <w:r w:rsidRPr="00E41F5F">
        <w:rPr>
          <w:rFonts w:ascii="Arial" w:hAnsi="Arial" w:cs="Arial"/>
          <w:color w:val="010000"/>
          <w:sz w:val="20"/>
        </w:rPr>
        <w:t xml:space="preserve"> Securities Depository and sent to </w:t>
      </w:r>
      <w:r w:rsidR="00E41F5F" w:rsidRPr="00E41F5F">
        <w:rPr>
          <w:rFonts w:ascii="Arial" w:hAnsi="Arial" w:cs="Arial"/>
          <w:color w:val="010000"/>
          <w:sz w:val="20"/>
        </w:rPr>
        <w:t xml:space="preserve">the </w:t>
      </w:r>
      <w:r w:rsidRPr="00E41F5F">
        <w:rPr>
          <w:rFonts w:ascii="Arial" w:hAnsi="Arial" w:cs="Arial"/>
          <w:color w:val="010000"/>
          <w:sz w:val="20"/>
        </w:rPr>
        <w:t>Company.</w:t>
      </w:r>
    </w:p>
    <w:p w14:paraId="00000007" w14:textId="10043A5D" w:rsidR="006A01FF" w:rsidRPr="00E41F5F" w:rsidRDefault="00555651" w:rsidP="0024447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41F5F">
        <w:rPr>
          <w:rFonts w:ascii="Arial" w:hAnsi="Arial" w:cs="Arial"/>
          <w:color w:val="010000"/>
          <w:sz w:val="20"/>
        </w:rPr>
        <w:t xml:space="preserve">‎‎Article 4. This Resolution takes effect from the date of its signing. Members of the Board of Directors, the Supervisory Board, the Board of Managers and relevant Departments/units are responsible for the implementation of this Resolution according to their </w:t>
      </w:r>
      <w:r w:rsidR="00453D0C" w:rsidRPr="00E41F5F">
        <w:rPr>
          <w:rFonts w:ascii="Arial" w:hAnsi="Arial" w:cs="Arial"/>
          <w:color w:val="010000"/>
          <w:sz w:val="20"/>
        </w:rPr>
        <w:t>duties</w:t>
      </w:r>
      <w:r w:rsidRPr="00E41F5F">
        <w:rPr>
          <w:rFonts w:ascii="Arial" w:hAnsi="Arial" w:cs="Arial"/>
          <w:color w:val="010000"/>
          <w:sz w:val="20"/>
        </w:rPr>
        <w:t xml:space="preserve"> and power.</w:t>
      </w:r>
      <w:bookmarkEnd w:id="1"/>
    </w:p>
    <w:sectPr w:rsidR="006A01FF" w:rsidRPr="00E41F5F" w:rsidSect="00555651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1FF"/>
    <w:rsid w:val="00244471"/>
    <w:rsid w:val="002D45AE"/>
    <w:rsid w:val="0035478A"/>
    <w:rsid w:val="00453D0C"/>
    <w:rsid w:val="00536E7F"/>
    <w:rsid w:val="00555651"/>
    <w:rsid w:val="006A01FF"/>
    <w:rsid w:val="00E41F5F"/>
    <w:rsid w:val="00FA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A8373C"/>
  <w15:docId w15:val="{77949E1C-4C83-4115-B753-FE6608CC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5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4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kHTcIxi4ZkrP7ocfSkUykvh27w==">CgMxLjAyCGguZ2pkZ3hzOAByITFUMXp4Y0Z0ZVJEeXhLd1NBUWtXaWtrMzA4SGtMRkNXXw==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7</cp:revision>
  <dcterms:created xsi:type="dcterms:W3CDTF">2023-12-28T03:38:00Z</dcterms:created>
  <dcterms:modified xsi:type="dcterms:W3CDTF">2023-12-29T06:12:00Z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8102c2ba3a32baa61317a708f9cb27028d24a1d13c68bc0a0dfa7e8fe6e8b45f</vt:lpwstr>
  </property>
</Properties>
</file>