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2CA6" w:rsidRPr="00754C89" w:rsidRDefault="00D1033F" w:rsidP="00653F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54C89">
        <w:rPr>
          <w:rFonts w:ascii="Arial" w:hAnsi="Arial" w:cs="Arial"/>
          <w:b/>
          <w:color w:val="010000"/>
          <w:sz w:val="20"/>
        </w:rPr>
        <w:t>SHE: Board Resolution</w:t>
      </w:r>
    </w:p>
    <w:p w14:paraId="00000002" w14:textId="0ADE16E4" w:rsidR="00782CA6" w:rsidRPr="00754C89" w:rsidRDefault="00D1033F" w:rsidP="00653F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 xml:space="preserve">On December </w:t>
      </w:r>
      <w:r w:rsidR="00E81FF6" w:rsidRPr="00754C89">
        <w:rPr>
          <w:rFonts w:ascii="Arial" w:hAnsi="Arial" w:cs="Arial"/>
          <w:color w:val="010000"/>
          <w:sz w:val="20"/>
        </w:rPr>
        <w:t>2</w:t>
      </w:r>
      <w:r w:rsidRPr="00754C89">
        <w:rPr>
          <w:rFonts w:ascii="Arial" w:hAnsi="Arial" w:cs="Arial"/>
          <w:color w:val="010000"/>
          <w:sz w:val="20"/>
        </w:rPr>
        <w:t xml:space="preserve">2, 2023, Son Ha Development of Renewable Energy Joint Stock Company announced Resolution No. </w:t>
      </w:r>
      <w:r w:rsidR="00E81FF6" w:rsidRPr="00754C89">
        <w:rPr>
          <w:rFonts w:ascii="Arial" w:hAnsi="Arial" w:cs="Arial"/>
          <w:color w:val="010000"/>
          <w:sz w:val="20"/>
        </w:rPr>
        <w:t>09</w:t>
      </w:r>
      <w:r w:rsidRPr="00754C89">
        <w:rPr>
          <w:rFonts w:ascii="Arial" w:hAnsi="Arial" w:cs="Arial"/>
          <w:color w:val="010000"/>
          <w:sz w:val="20"/>
        </w:rPr>
        <w:t>/NQ-HDQT o</w:t>
      </w:r>
      <w:r w:rsidR="00E81FF6" w:rsidRPr="00754C89">
        <w:rPr>
          <w:rFonts w:ascii="Arial" w:hAnsi="Arial" w:cs="Arial"/>
          <w:color w:val="010000"/>
          <w:sz w:val="20"/>
        </w:rPr>
        <w:t>n approving the result</w:t>
      </w:r>
      <w:r w:rsidR="00754C89" w:rsidRPr="00754C89">
        <w:rPr>
          <w:rFonts w:ascii="Arial" w:hAnsi="Arial" w:cs="Arial"/>
          <w:color w:val="010000"/>
          <w:sz w:val="20"/>
        </w:rPr>
        <w:t>s</w:t>
      </w:r>
      <w:r w:rsidR="00E81FF6" w:rsidRPr="00754C89">
        <w:rPr>
          <w:rFonts w:ascii="Arial" w:hAnsi="Arial" w:cs="Arial"/>
          <w:color w:val="010000"/>
          <w:sz w:val="20"/>
        </w:rPr>
        <w:t xml:space="preserve"> of </w:t>
      </w:r>
      <w:r w:rsidR="00754C89" w:rsidRPr="00754C89">
        <w:rPr>
          <w:rFonts w:ascii="Arial" w:hAnsi="Arial" w:cs="Arial"/>
          <w:color w:val="010000"/>
          <w:sz w:val="20"/>
        </w:rPr>
        <w:t xml:space="preserve">the </w:t>
      </w:r>
      <w:r w:rsidR="00E81FF6" w:rsidRPr="00754C89">
        <w:rPr>
          <w:rFonts w:ascii="Arial" w:hAnsi="Arial" w:cs="Arial"/>
          <w:color w:val="010000"/>
          <w:sz w:val="20"/>
        </w:rPr>
        <w:t>share</w:t>
      </w:r>
      <w:r w:rsidRPr="00754C89">
        <w:rPr>
          <w:rFonts w:ascii="Arial" w:hAnsi="Arial" w:cs="Arial"/>
          <w:color w:val="010000"/>
          <w:sz w:val="20"/>
        </w:rPr>
        <w:t xml:space="preserve"> offering to pay dividends in 2022 as follows: </w:t>
      </w:r>
    </w:p>
    <w:p w14:paraId="00000003" w14:textId="30CFEF5B" w:rsidR="00782CA6" w:rsidRPr="00754C89" w:rsidRDefault="00D1033F" w:rsidP="00653F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 xml:space="preserve">‎‎Article 1. Approve the </w:t>
      </w:r>
      <w:r w:rsidR="00E81FF6" w:rsidRPr="00754C89">
        <w:rPr>
          <w:rFonts w:ascii="Arial" w:hAnsi="Arial" w:cs="Arial"/>
          <w:color w:val="010000"/>
          <w:sz w:val="20"/>
        </w:rPr>
        <w:t xml:space="preserve">result of </w:t>
      </w:r>
      <w:r w:rsidR="00754C89" w:rsidRPr="00754C89">
        <w:rPr>
          <w:rFonts w:ascii="Arial" w:hAnsi="Arial" w:cs="Arial"/>
          <w:color w:val="010000"/>
          <w:sz w:val="20"/>
        </w:rPr>
        <w:t xml:space="preserve">the </w:t>
      </w:r>
      <w:r w:rsidR="00E81FF6" w:rsidRPr="00754C89">
        <w:rPr>
          <w:rFonts w:ascii="Arial" w:hAnsi="Arial" w:cs="Arial"/>
          <w:color w:val="010000"/>
          <w:sz w:val="20"/>
        </w:rPr>
        <w:t>share</w:t>
      </w:r>
      <w:r w:rsidRPr="00754C89">
        <w:rPr>
          <w:rFonts w:ascii="Arial" w:hAnsi="Arial" w:cs="Arial"/>
          <w:color w:val="010000"/>
          <w:sz w:val="20"/>
        </w:rPr>
        <w:t xml:space="preserve"> offering to pay dividends in 2022 of Son Ha Development of Renewable Energy Joint Stock Company as </w:t>
      </w:r>
      <w:r w:rsidR="00754C89" w:rsidRPr="00754C89">
        <w:rPr>
          <w:rFonts w:ascii="Arial" w:hAnsi="Arial" w:cs="Arial"/>
          <w:color w:val="010000"/>
          <w:sz w:val="20"/>
        </w:rPr>
        <w:t>follows</w:t>
      </w:r>
      <w:r w:rsidRPr="00754C89">
        <w:rPr>
          <w:rFonts w:ascii="Arial" w:hAnsi="Arial" w:cs="Arial"/>
          <w:color w:val="010000"/>
          <w:sz w:val="20"/>
        </w:rPr>
        <w:t>:</w:t>
      </w:r>
    </w:p>
    <w:p w14:paraId="00000004" w14:textId="77777777" w:rsidR="00782CA6" w:rsidRPr="00754C89" w:rsidRDefault="00D1033F" w:rsidP="00653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Number of shares expected to be issued: 1,91</w:t>
      </w:r>
      <w:bookmarkStart w:id="0" w:name="_GoBack"/>
      <w:bookmarkEnd w:id="0"/>
      <w:r w:rsidRPr="00754C89">
        <w:rPr>
          <w:rFonts w:ascii="Arial" w:hAnsi="Arial" w:cs="Arial"/>
          <w:color w:val="010000"/>
          <w:sz w:val="20"/>
        </w:rPr>
        <w:t>7,102 shares.</w:t>
      </w:r>
    </w:p>
    <w:p w14:paraId="00000005" w14:textId="77777777" w:rsidR="00782CA6" w:rsidRPr="00754C89" w:rsidRDefault="00D1033F" w:rsidP="00653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Total number of distributed shares: 1,917,005 shares, in which:</w:t>
      </w:r>
    </w:p>
    <w:p w14:paraId="00000006" w14:textId="70DB4C0B" w:rsidR="00782CA6" w:rsidRPr="00754C89" w:rsidRDefault="00D1033F" w:rsidP="00653F9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 xml:space="preserve">Number of shares distributed to shareholders </w:t>
      </w:r>
      <w:r w:rsidR="00754C89" w:rsidRPr="00754C89">
        <w:rPr>
          <w:rFonts w:ascii="Arial" w:hAnsi="Arial" w:cs="Arial"/>
          <w:color w:val="010000"/>
          <w:sz w:val="20"/>
        </w:rPr>
        <w:t>at</w:t>
      </w:r>
      <w:r w:rsidRPr="00754C89">
        <w:rPr>
          <w:rFonts w:ascii="Arial" w:hAnsi="Arial" w:cs="Arial"/>
          <w:color w:val="010000"/>
          <w:sz w:val="20"/>
        </w:rPr>
        <w:t xml:space="preserve"> the rate: 1,917,005 shares for 476 shareholders;</w:t>
      </w:r>
    </w:p>
    <w:p w14:paraId="00000007" w14:textId="72655753" w:rsidR="00782CA6" w:rsidRPr="00754C89" w:rsidRDefault="00D1033F" w:rsidP="00653F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Number of fractional shares handled: 97 shares.</w:t>
      </w:r>
    </w:p>
    <w:p w14:paraId="00000008" w14:textId="2D47F70A" w:rsidR="00782CA6" w:rsidRPr="00754C89" w:rsidRDefault="00E81FF6" w:rsidP="00653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End</w:t>
      </w:r>
      <w:r w:rsidR="00D1033F" w:rsidRPr="00754C89">
        <w:rPr>
          <w:rFonts w:ascii="Arial" w:hAnsi="Arial" w:cs="Arial"/>
          <w:color w:val="010000"/>
          <w:sz w:val="20"/>
        </w:rPr>
        <w:t xml:space="preserve"> date of the offering: December 18, 2023</w:t>
      </w:r>
      <w:r w:rsidRPr="00754C89">
        <w:rPr>
          <w:rFonts w:ascii="Arial" w:hAnsi="Arial" w:cs="Arial"/>
          <w:color w:val="010000"/>
          <w:sz w:val="20"/>
        </w:rPr>
        <w:t>.</w:t>
      </w:r>
    </w:p>
    <w:p w14:paraId="00000009" w14:textId="12C47185" w:rsidR="00782CA6" w:rsidRPr="00754C89" w:rsidRDefault="00D1033F" w:rsidP="00653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Total number of shares after the issuance: 11,502,516 shares, in which:</w:t>
      </w:r>
    </w:p>
    <w:p w14:paraId="0000000A" w14:textId="77777777" w:rsidR="00782CA6" w:rsidRPr="00754C89" w:rsidRDefault="00D1033F" w:rsidP="00653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Number of outstanding shares: 11,502,516 shares;</w:t>
      </w:r>
    </w:p>
    <w:p w14:paraId="0000000B" w14:textId="77777777" w:rsidR="00782CA6" w:rsidRPr="00754C89" w:rsidRDefault="00D1033F" w:rsidP="00653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Number of treasury shares: 0 shares.</w:t>
      </w:r>
    </w:p>
    <w:p w14:paraId="0000000C" w14:textId="3FEED542" w:rsidR="00782CA6" w:rsidRPr="00754C89" w:rsidRDefault="00D1033F" w:rsidP="00653F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‎‎Article 2. The Board of Directors authorizes</w:t>
      </w:r>
      <w:r w:rsidR="00754C89" w:rsidRPr="00754C89">
        <w:rPr>
          <w:rFonts w:ascii="Arial" w:hAnsi="Arial" w:cs="Arial"/>
          <w:color w:val="010000"/>
          <w:sz w:val="20"/>
        </w:rPr>
        <w:t xml:space="preserve"> and assigns</w:t>
      </w:r>
      <w:r w:rsidRPr="00754C89">
        <w:rPr>
          <w:rFonts w:ascii="Arial" w:hAnsi="Arial" w:cs="Arial"/>
          <w:color w:val="010000"/>
          <w:sz w:val="20"/>
        </w:rPr>
        <w:t xml:space="preserve"> the Chair of the Board of Directors to </w:t>
      </w:r>
      <w:r w:rsidR="00754C89" w:rsidRPr="00754C89">
        <w:rPr>
          <w:rFonts w:ascii="Arial" w:hAnsi="Arial" w:cs="Arial"/>
          <w:color w:val="010000"/>
          <w:sz w:val="20"/>
        </w:rPr>
        <w:t>direct</w:t>
      </w:r>
      <w:r w:rsidRPr="00754C89">
        <w:rPr>
          <w:rFonts w:ascii="Arial" w:hAnsi="Arial" w:cs="Arial"/>
          <w:color w:val="010000"/>
          <w:sz w:val="20"/>
        </w:rPr>
        <w:t xml:space="preserve"> the Executive Board and the Company’s departments to implement procedures and sign relevant documents and dossiers to complete the share offering, including but not limited </w:t>
      </w:r>
      <w:r w:rsidR="00754C89" w:rsidRPr="00754C89">
        <w:rPr>
          <w:rFonts w:ascii="Arial" w:hAnsi="Arial" w:cs="Arial"/>
          <w:color w:val="010000"/>
          <w:sz w:val="20"/>
        </w:rPr>
        <w:t>to</w:t>
      </w:r>
      <w:r w:rsidRPr="00754C89">
        <w:rPr>
          <w:rFonts w:ascii="Arial" w:hAnsi="Arial" w:cs="Arial"/>
          <w:color w:val="010000"/>
          <w:sz w:val="20"/>
        </w:rPr>
        <w:t xml:space="preserve"> the</w:t>
      </w:r>
      <w:r w:rsidR="00E81FF6" w:rsidRPr="00754C89">
        <w:rPr>
          <w:rFonts w:ascii="Arial" w:hAnsi="Arial" w:cs="Arial"/>
          <w:color w:val="010000"/>
          <w:sz w:val="20"/>
        </w:rPr>
        <w:t xml:space="preserve"> report on the result</w:t>
      </w:r>
      <w:r w:rsidR="00754C89" w:rsidRPr="00754C89">
        <w:rPr>
          <w:rFonts w:ascii="Arial" w:hAnsi="Arial" w:cs="Arial"/>
          <w:color w:val="010000"/>
          <w:sz w:val="20"/>
        </w:rPr>
        <w:t>s</w:t>
      </w:r>
      <w:r w:rsidR="00E81FF6" w:rsidRPr="00754C89">
        <w:rPr>
          <w:rFonts w:ascii="Arial" w:hAnsi="Arial" w:cs="Arial"/>
          <w:color w:val="010000"/>
          <w:sz w:val="20"/>
        </w:rPr>
        <w:t xml:space="preserve"> of</w:t>
      </w:r>
      <w:r w:rsidRPr="00754C89">
        <w:rPr>
          <w:rFonts w:ascii="Arial" w:hAnsi="Arial" w:cs="Arial"/>
          <w:color w:val="010000"/>
          <w:sz w:val="20"/>
        </w:rPr>
        <w:t xml:space="preserve"> </w:t>
      </w:r>
      <w:r w:rsidR="00754C89" w:rsidRPr="00754C89">
        <w:rPr>
          <w:rFonts w:ascii="Arial" w:hAnsi="Arial" w:cs="Arial"/>
          <w:color w:val="010000"/>
          <w:sz w:val="20"/>
        </w:rPr>
        <w:t xml:space="preserve">the </w:t>
      </w:r>
      <w:r w:rsidRPr="00754C89">
        <w:rPr>
          <w:rFonts w:ascii="Arial" w:hAnsi="Arial" w:cs="Arial"/>
          <w:color w:val="010000"/>
          <w:sz w:val="20"/>
        </w:rPr>
        <w:t>share offering</w:t>
      </w:r>
      <w:r w:rsidR="00754C89" w:rsidRPr="00754C89">
        <w:rPr>
          <w:rFonts w:ascii="Arial" w:hAnsi="Arial" w:cs="Arial"/>
          <w:color w:val="010000"/>
          <w:sz w:val="20"/>
        </w:rPr>
        <w:t>,</w:t>
      </w:r>
      <w:r w:rsidRPr="00754C89">
        <w:rPr>
          <w:rFonts w:ascii="Arial" w:hAnsi="Arial" w:cs="Arial"/>
          <w:color w:val="010000"/>
          <w:sz w:val="20"/>
        </w:rPr>
        <w:t xml:space="preserve"> </w:t>
      </w:r>
      <w:r w:rsidR="00E81FF6" w:rsidRPr="00754C89">
        <w:rPr>
          <w:rFonts w:ascii="Arial" w:hAnsi="Arial" w:cs="Arial"/>
          <w:color w:val="010000"/>
          <w:sz w:val="20"/>
        </w:rPr>
        <w:t>register for additional depository of shares</w:t>
      </w:r>
      <w:r w:rsidR="00754C89" w:rsidRPr="00754C89">
        <w:rPr>
          <w:rFonts w:ascii="Arial" w:hAnsi="Arial" w:cs="Arial"/>
          <w:color w:val="010000"/>
          <w:sz w:val="20"/>
        </w:rPr>
        <w:t>,</w:t>
      </w:r>
      <w:r w:rsidR="00E81FF6" w:rsidRPr="00754C89">
        <w:rPr>
          <w:rFonts w:ascii="Arial" w:hAnsi="Arial" w:cs="Arial"/>
          <w:color w:val="010000"/>
          <w:sz w:val="20"/>
        </w:rPr>
        <w:t xml:space="preserve"> register</w:t>
      </w:r>
      <w:r w:rsidR="00754C89" w:rsidRPr="00754C89">
        <w:rPr>
          <w:rFonts w:ascii="Arial" w:hAnsi="Arial" w:cs="Arial"/>
          <w:color w:val="010000"/>
          <w:sz w:val="20"/>
        </w:rPr>
        <w:t xml:space="preserve"> </w:t>
      </w:r>
      <w:r w:rsidR="00E81FF6" w:rsidRPr="00754C89">
        <w:rPr>
          <w:rFonts w:ascii="Arial" w:hAnsi="Arial" w:cs="Arial"/>
          <w:color w:val="010000"/>
          <w:sz w:val="20"/>
        </w:rPr>
        <w:t>for</w:t>
      </w:r>
      <w:r w:rsidR="00754C89" w:rsidRPr="00754C89">
        <w:rPr>
          <w:rFonts w:ascii="Arial" w:hAnsi="Arial" w:cs="Arial"/>
          <w:color w:val="010000"/>
          <w:sz w:val="20"/>
        </w:rPr>
        <w:t xml:space="preserve"> additional</w:t>
      </w:r>
      <w:r w:rsidR="00E81FF6" w:rsidRPr="00754C89">
        <w:rPr>
          <w:rFonts w:ascii="Arial" w:hAnsi="Arial" w:cs="Arial"/>
          <w:color w:val="010000"/>
          <w:sz w:val="20"/>
        </w:rPr>
        <w:t xml:space="preserve"> listing </w:t>
      </w:r>
      <w:r w:rsidR="00754C89" w:rsidRPr="00754C89">
        <w:rPr>
          <w:rFonts w:ascii="Arial" w:hAnsi="Arial" w:cs="Arial"/>
          <w:color w:val="010000"/>
          <w:sz w:val="20"/>
        </w:rPr>
        <w:t xml:space="preserve">of </w:t>
      </w:r>
      <w:r w:rsidR="00E81FF6" w:rsidRPr="00754C89">
        <w:rPr>
          <w:rFonts w:ascii="Arial" w:hAnsi="Arial" w:cs="Arial"/>
          <w:color w:val="010000"/>
          <w:sz w:val="20"/>
        </w:rPr>
        <w:t>shares</w:t>
      </w:r>
      <w:r w:rsidRPr="00754C89">
        <w:rPr>
          <w:rFonts w:ascii="Arial" w:hAnsi="Arial" w:cs="Arial"/>
          <w:color w:val="010000"/>
          <w:sz w:val="20"/>
        </w:rPr>
        <w:t>, regist</w:t>
      </w:r>
      <w:r w:rsidR="00754C89" w:rsidRPr="00754C89">
        <w:rPr>
          <w:rFonts w:ascii="Arial" w:hAnsi="Arial" w:cs="Arial"/>
          <w:color w:val="010000"/>
          <w:sz w:val="20"/>
        </w:rPr>
        <w:t>er</w:t>
      </w:r>
      <w:r w:rsidRPr="00754C89">
        <w:rPr>
          <w:rFonts w:ascii="Arial" w:hAnsi="Arial" w:cs="Arial"/>
          <w:color w:val="010000"/>
          <w:sz w:val="20"/>
        </w:rPr>
        <w:t xml:space="preserve"> </w:t>
      </w:r>
      <w:r w:rsidR="00754C89" w:rsidRPr="00754C89">
        <w:rPr>
          <w:rFonts w:ascii="Arial" w:hAnsi="Arial" w:cs="Arial"/>
          <w:color w:val="010000"/>
          <w:sz w:val="20"/>
        </w:rPr>
        <w:t xml:space="preserve">to change the </w:t>
      </w:r>
      <w:r w:rsidRPr="00754C89">
        <w:rPr>
          <w:rFonts w:ascii="Arial" w:hAnsi="Arial" w:cs="Arial"/>
          <w:color w:val="010000"/>
          <w:sz w:val="20"/>
        </w:rPr>
        <w:t xml:space="preserve">contents of the Business Registration Certificate; Sign to promulgate the Company’s Charter </w:t>
      </w:r>
      <w:r w:rsidR="00754C89" w:rsidRPr="00754C89">
        <w:rPr>
          <w:rFonts w:ascii="Arial" w:hAnsi="Arial" w:cs="Arial"/>
          <w:color w:val="010000"/>
          <w:sz w:val="20"/>
        </w:rPr>
        <w:t xml:space="preserve">with the </w:t>
      </w:r>
      <w:r w:rsidRPr="00754C89">
        <w:rPr>
          <w:rFonts w:ascii="Arial" w:hAnsi="Arial" w:cs="Arial"/>
          <w:color w:val="010000"/>
          <w:sz w:val="20"/>
        </w:rPr>
        <w:t>adjust</w:t>
      </w:r>
      <w:r w:rsidR="00754C89" w:rsidRPr="00754C89">
        <w:rPr>
          <w:rFonts w:ascii="Arial" w:hAnsi="Arial" w:cs="Arial"/>
          <w:color w:val="010000"/>
          <w:sz w:val="20"/>
        </w:rPr>
        <w:t>ed</w:t>
      </w:r>
      <w:r w:rsidRPr="00754C89">
        <w:rPr>
          <w:rFonts w:ascii="Arial" w:hAnsi="Arial" w:cs="Arial"/>
          <w:color w:val="010000"/>
          <w:sz w:val="20"/>
        </w:rPr>
        <w:t xml:space="preserve"> contents </w:t>
      </w:r>
      <w:r w:rsidR="00754C89" w:rsidRPr="00754C89">
        <w:rPr>
          <w:rFonts w:ascii="Arial" w:hAnsi="Arial" w:cs="Arial"/>
          <w:color w:val="010000"/>
          <w:sz w:val="20"/>
        </w:rPr>
        <w:t xml:space="preserve">on </w:t>
      </w:r>
      <w:r w:rsidRPr="00754C89">
        <w:rPr>
          <w:rFonts w:ascii="Arial" w:hAnsi="Arial" w:cs="Arial"/>
          <w:color w:val="010000"/>
          <w:sz w:val="20"/>
        </w:rPr>
        <w:t xml:space="preserve">the charter capital </w:t>
      </w:r>
      <w:r w:rsidR="00754C89" w:rsidRPr="00754C89">
        <w:rPr>
          <w:rFonts w:ascii="Arial" w:hAnsi="Arial" w:cs="Arial"/>
          <w:color w:val="010000"/>
          <w:sz w:val="20"/>
        </w:rPr>
        <w:t xml:space="preserve">Terms </w:t>
      </w:r>
      <w:r w:rsidR="00CC595F" w:rsidRPr="00754C89">
        <w:rPr>
          <w:rFonts w:ascii="Arial" w:hAnsi="Arial" w:cs="Arial"/>
          <w:color w:val="010000"/>
          <w:sz w:val="20"/>
        </w:rPr>
        <w:t xml:space="preserve">according to the actual charter capital offered </w:t>
      </w:r>
      <w:r w:rsidRPr="00754C89">
        <w:rPr>
          <w:rFonts w:ascii="Arial" w:hAnsi="Arial" w:cs="Arial"/>
          <w:color w:val="010000"/>
          <w:sz w:val="20"/>
        </w:rPr>
        <w:t xml:space="preserve">and other procedures in accordance with the law. </w:t>
      </w:r>
    </w:p>
    <w:p w14:paraId="0000000D" w14:textId="77777777" w:rsidR="00782CA6" w:rsidRPr="00754C89" w:rsidRDefault="00D1033F" w:rsidP="00653F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4C89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E" w14:textId="77777777" w:rsidR="00782CA6" w:rsidRPr="00754C89" w:rsidRDefault="00D1033F" w:rsidP="00653F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782CA6" w:rsidRPr="00754C89" w:rsidSect="00D1033F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54C89">
        <w:rPr>
          <w:rFonts w:ascii="Arial" w:hAnsi="Arial" w:cs="Arial"/>
          <w:color w:val="010000"/>
          <w:sz w:val="20"/>
        </w:rPr>
        <w:t>Members of the Board of Directors, the Board of Managers, and relevant departments are responsible for implementing this Resolution in accordance with the law and the Company’s Charter.</w:t>
      </w:r>
    </w:p>
    <w:p w14:paraId="0000000F" w14:textId="77777777" w:rsidR="00782CA6" w:rsidRPr="00754C89" w:rsidRDefault="00782CA6" w:rsidP="00653F96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782CA6" w:rsidRPr="00754C89" w:rsidSect="00D1033F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FFA"/>
    <w:multiLevelType w:val="hybridMultilevel"/>
    <w:tmpl w:val="376471EC"/>
    <w:lvl w:ilvl="0" w:tplc="30860D9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20EE8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E4A7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51CE"/>
    <w:multiLevelType w:val="hybridMultilevel"/>
    <w:tmpl w:val="85B844BA"/>
    <w:lvl w:ilvl="0" w:tplc="B694D78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7B3AB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0305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C2386"/>
    <w:multiLevelType w:val="multilevel"/>
    <w:tmpl w:val="1CBEE6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F3132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A030A2"/>
    <w:multiLevelType w:val="multilevel"/>
    <w:tmpl w:val="624ED97C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6"/>
    <w:rsid w:val="004C07EE"/>
    <w:rsid w:val="00653F96"/>
    <w:rsid w:val="00754C89"/>
    <w:rsid w:val="00782CA6"/>
    <w:rsid w:val="00CC595F"/>
    <w:rsid w:val="00D1033F"/>
    <w:rsid w:val="00E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9FB37"/>
  <w15:docId w15:val="{2E71C217-8604-487A-B700-1F8BCA39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5alxIZrkMQ7uAzLcEsu1QGGoQ==">CgMxLjA4AHIhMVB6ekhjRmpEV1dGcmphNmcyTzV2dnJpdVJYV1RvLXd2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2023-12-28T03:38:00Z</dcterms:created>
  <dcterms:modified xsi:type="dcterms:W3CDTF">2023-12-29T06:13:00Z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b437717ddbf4d58fa5206922dfffc4541eeb6c8e6bdb845e5b2645f92e01297c</vt:lpwstr>
  </property>
</Properties>
</file>