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52FB" w:rsidRPr="00C56E2A" w:rsidRDefault="006866DB" w:rsidP="00BE2F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56E2A">
        <w:rPr>
          <w:rFonts w:ascii="Arial" w:hAnsi="Arial" w:cs="Arial"/>
          <w:b/>
          <w:color w:val="010000"/>
          <w:sz w:val="20"/>
        </w:rPr>
        <w:t>SNZ: Board Resolution</w:t>
      </w:r>
    </w:p>
    <w:p w14:paraId="00000002" w14:textId="2F61D12A" w:rsidR="004452FB" w:rsidRPr="00C56E2A" w:rsidRDefault="006866DB" w:rsidP="00BE2F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E2A">
        <w:rPr>
          <w:rFonts w:ascii="Arial" w:hAnsi="Arial" w:cs="Arial"/>
          <w:color w:val="010000"/>
          <w:sz w:val="20"/>
        </w:rPr>
        <w:t xml:space="preserve">On December 27, 2023, </w:t>
      </w:r>
      <w:proofErr w:type="spellStart"/>
      <w:r w:rsidRPr="00C56E2A">
        <w:rPr>
          <w:rFonts w:ascii="Arial" w:hAnsi="Arial" w:cs="Arial"/>
          <w:color w:val="010000"/>
          <w:sz w:val="20"/>
        </w:rPr>
        <w:t>Sonadezi</w:t>
      </w:r>
      <w:proofErr w:type="spellEnd"/>
      <w:r w:rsidRPr="00C56E2A">
        <w:rPr>
          <w:rFonts w:ascii="Arial" w:hAnsi="Arial" w:cs="Arial"/>
          <w:color w:val="010000"/>
          <w:sz w:val="20"/>
        </w:rPr>
        <w:t xml:space="preserve"> Corporation announced Resolution No. 158/NQ-SNZ-QTTH on approving </w:t>
      </w:r>
      <w:r w:rsidR="00C56E2A" w:rsidRPr="00C56E2A">
        <w:rPr>
          <w:rFonts w:ascii="Arial" w:hAnsi="Arial" w:cs="Arial"/>
          <w:color w:val="010000"/>
          <w:sz w:val="20"/>
        </w:rPr>
        <w:t>the</w:t>
      </w:r>
      <w:r w:rsidRPr="00C56E2A">
        <w:rPr>
          <w:rFonts w:ascii="Arial" w:hAnsi="Arial" w:cs="Arial"/>
          <w:color w:val="010000"/>
          <w:sz w:val="20"/>
        </w:rPr>
        <w:t xml:space="preserve"> </w:t>
      </w:r>
      <w:r w:rsidR="00C56E2A" w:rsidRPr="00C56E2A">
        <w:rPr>
          <w:rFonts w:ascii="Arial" w:hAnsi="Arial" w:cs="Arial"/>
          <w:color w:val="010000"/>
          <w:sz w:val="20"/>
        </w:rPr>
        <w:t>signing</w:t>
      </w:r>
      <w:r w:rsidRPr="00C56E2A">
        <w:rPr>
          <w:rFonts w:ascii="Arial" w:hAnsi="Arial" w:cs="Arial"/>
          <w:color w:val="010000"/>
          <w:sz w:val="20"/>
        </w:rPr>
        <w:t xml:space="preserve"> </w:t>
      </w:r>
      <w:r w:rsidR="00C56E2A" w:rsidRPr="00C56E2A">
        <w:rPr>
          <w:rFonts w:ascii="Arial" w:hAnsi="Arial" w:cs="Arial"/>
          <w:color w:val="010000"/>
          <w:sz w:val="20"/>
        </w:rPr>
        <w:t xml:space="preserve">of </w:t>
      </w:r>
      <w:r w:rsidRPr="00C56E2A">
        <w:rPr>
          <w:rFonts w:ascii="Arial" w:hAnsi="Arial" w:cs="Arial"/>
          <w:color w:val="010000"/>
          <w:sz w:val="20"/>
        </w:rPr>
        <w:t>the Contract</w:t>
      </w:r>
      <w:r w:rsidR="00C56E2A" w:rsidRPr="00C56E2A">
        <w:rPr>
          <w:rFonts w:ascii="Arial" w:hAnsi="Arial" w:cs="Arial"/>
          <w:color w:val="010000"/>
          <w:sz w:val="20"/>
        </w:rPr>
        <w:t xml:space="preserve"> for the Maintenance of</w:t>
      </w:r>
      <w:r w:rsidRPr="00C56E2A">
        <w:rPr>
          <w:rFonts w:ascii="Arial" w:hAnsi="Arial" w:cs="Arial"/>
          <w:color w:val="010000"/>
          <w:sz w:val="20"/>
        </w:rPr>
        <w:t xml:space="preserve"> </w:t>
      </w:r>
      <w:r w:rsidR="00C56E2A" w:rsidRPr="00C56E2A">
        <w:rPr>
          <w:rFonts w:ascii="Arial" w:hAnsi="Arial" w:cs="Arial"/>
          <w:color w:val="010000"/>
          <w:sz w:val="20"/>
        </w:rPr>
        <w:t xml:space="preserve">Bien </w:t>
      </w:r>
      <w:proofErr w:type="spellStart"/>
      <w:r w:rsidR="00C56E2A" w:rsidRPr="00C56E2A">
        <w:rPr>
          <w:rFonts w:ascii="Arial" w:hAnsi="Arial" w:cs="Arial"/>
          <w:color w:val="010000"/>
          <w:sz w:val="20"/>
        </w:rPr>
        <w:t>Hoa</w:t>
      </w:r>
      <w:proofErr w:type="spellEnd"/>
      <w:r w:rsidR="00C56E2A" w:rsidRPr="00C56E2A">
        <w:rPr>
          <w:rFonts w:ascii="Arial" w:hAnsi="Arial" w:cs="Arial"/>
          <w:color w:val="010000"/>
          <w:sz w:val="20"/>
        </w:rPr>
        <w:t xml:space="preserve"> 1 Industrial Park’s Infrastructure </w:t>
      </w:r>
      <w:r w:rsidRPr="00C56E2A">
        <w:rPr>
          <w:rFonts w:ascii="Arial" w:hAnsi="Arial" w:cs="Arial"/>
          <w:color w:val="010000"/>
          <w:sz w:val="20"/>
        </w:rPr>
        <w:t xml:space="preserve">in 2024 with the relevant Party as follows: </w:t>
      </w:r>
    </w:p>
    <w:p w14:paraId="00000003" w14:textId="3145F39D" w:rsidR="004452FB" w:rsidRPr="00C56E2A" w:rsidRDefault="003C129F" w:rsidP="00BE2F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E2A">
        <w:rPr>
          <w:rFonts w:ascii="Arial" w:hAnsi="Arial" w:cs="Arial"/>
          <w:color w:val="010000"/>
          <w:sz w:val="20"/>
        </w:rPr>
        <w:t xml:space="preserve">Article 1: Approve </w:t>
      </w:r>
      <w:r w:rsidR="00C56E2A" w:rsidRPr="00C56E2A">
        <w:rPr>
          <w:rFonts w:ascii="Arial" w:hAnsi="Arial" w:cs="Arial"/>
          <w:color w:val="010000"/>
          <w:sz w:val="20"/>
        </w:rPr>
        <w:t xml:space="preserve">the signing of the Contract for the Maintenance of Bien </w:t>
      </w:r>
      <w:proofErr w:type="spellStart"/>
      <w:r w:rsidR="00C56E2A" w:rsidRPr="00C56E2A">
        <w:rPr>
          <w:rFonts w:ascii="Arial" w:hAnsi="Arial" w:cs="Arial"/>
          <w:color w:val="010000"/>
          <w:sz w:val="20"/>
        </w:rPr>
        <w:t>Hoa</w:t>
      </w:r>
      <w:proofErr w:type="spellEnd"/>
      <w:r w:rsidR="00C56E2A" w:rsidRPr="00C56E2A">
        <w:rPr>
          <w:rFonts w:ascii="Arial" w:hAnsi="Arial" w:cs="Arial"/>
          <w:color w:val="010000"/>
          <w:sz w:val="20"/>
        </w:rPr>
        <w:t xml:space="preserve"> 1 Industrial Park’s Infrastructure in 2024 with</w:t>
      </w:r>
      <w:r w:rsidRPr="00C56E2A">
        <w:rPr>
          <w:rFonts w:ascii="Arial" w:hAnsi="Arial" w:cs="Arial"/>
          <w:color w:val="010000"/>
          <w:sz w:val="20"/>
        </w:rPr>
        <w:t xml:space="preserve"> related party according to Article 167 of the Law on Enterprises and Article 43 of the Corporation's Charter, specifically as follows:</w:t>
      </w:r>
    </w:p>
    <w:p w14:paraId="00000004" w14:textId="7947A630" w:rsidR="004452FB" w:rsidRPr="00C56E2A" w:rsidRDefault="006866DB" w:rsidP="00BE2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E2A">
        <w:rPr>
          <w:rFonts w:ascii="Arial" w:hAnsi="Arial" w:cs="Arial"/>
          <w:color w:val="010000"/>
          <w:sz w:val="20"/>
        </w:rPr>
        <w:t xml:space="preserve">Tien </w:t>
      </w:r>
      <w:proofErr w:type="spellStart"/>
      <w:r w:rsidRPr="00C56E2A">
        <w:rPr>
          <w:rFonts w:ascii="Arial" w:hAnsi="Arial" w:cs="Arial"/>
          <w:color w:val="010000"/>
          <w:sz w:val="20"/>
        </w:rPr>
        <w:t>Triet</w:t>
      </w:r>
      <w:proofErr w:type="spellEnd"/>
      <w:r w:rsidRPr="00C56E2A">
        <w:rPr>
          <w:rFonts w:ascii="Arial" w:hAnsi="Arial" w:cs="Arial"/>
          <w:color w:val="010000"/>
          <w:sz w:val="20"/>
        </w:rPr>
        <w:t xml:space="preserve"> Company Limited is an enterprise </w:t>
      </w:r>
      <w:r w:rsidR="00C56E2A" w:rsidRPr="00C56E2A">
        <w:rPr>
          <w:rFonts w:ascii="Arial" w:hAnsi="Arial" w:cs="Arial"/>
          <w:color w:val="010000"/>
          <w:sz w:val="20"/>
        </w:rPr>
        <w:t xml:space="preserve">that satisfies the criteria of being a related party of Mr. Pham </w:t>
      </w:r>
      <w:proofErr w:type="spellStart"/>
      <w:r w:rsidR="00C56E2A" w:rsidRPr="00C56E2A">
        <w:rPr>
          <w:rFonts w:ascii="Arial" w:hAnsi="Arial" w:cs="Arial"/>
          <w:color w:val="010000"/>
          <w:sz w:val="20"/>
        </w:rPr>
        <w:t>Quoc</w:t>
      </w:r>
      <w:proofErr w:type="spellEnd"/>
      <w:r w:rsidR="00C56E2A" w:rsidRPr="00C56E2A">
        <w:rPr>
          <w:rFonts w:ascii="Arial" w:hAnsi="Arial" w:cs="Arial"/>
          <w:color w:val="010000"/>
          <w:sz w:val="20"/>
        </w:rPr>
        <w:t xml:space="preserve"> Chi – member of the Board of Directors, </w:t>
      </w:r>
      <w:r w:rsidRPr="00C56E2A">
        <w:rPr>
          <w:rFonts w:ascii="Arial" w:hAnsi="Arial" w:cs="Arial"/>
          <w:color w:val="010000"/>
          <w:sz w:val="20"/>
        </w:rPr>
        <w:t xml:space="preserve">specified in Point b, Clause 2, Article 164 of the </w:t>
      </w:r>
      <w:r w:rsidR="00C56E2A" w:rsidRPr="00C56E2A">
        <w:rPr>
          <w:rFonts w:ascii="Arial" w:hAnsi="Arial" w:cs="Arial"/>
          <w:color w:val="010000"/>
          <w:sz w:val="20"/>
        </w:rPr>
        <w:t>Law on Enterprises</w:t>
      </w:r>
      <w:r w:rsidRPr="00C56E2A">
        <w:rPr>
          <w:rFonts w:ascii="Arial" w:hAnsi="Arial" w:cs="Arial"/>
          <w:color w:val="010000"/>
          <w:sz w:val="20"/>
        </w:rPr>
        <w:t>.</w:t>
      </w:r>
    </w:p>
    <w:p w14:paraId="00000005" w14:textId="567B08B0" w:rsidR="004452FB" w:rsidRPr="00C56E2A" w:rsidRDefault="006866DB" w:rsidP="00BE2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E2A">
        <w:rPr>
          <w:rFonts w:ascii="Arial" w:hAnsi="Arial" w:cs="Arial"/>
          <w:color w:val="010000"/>
          <w:sz w:val="20"/>
        </w:rPr>
        <w:t>Contract value: VND 5,136,155,991</w:t>
      </w:r>
    </w:p>
    <w:p w14:paraId="00000006" w14:textId="6123DD9C" w:rsidR="004452FB" w:rsidRPr="00C56E2A" w:rsidRDefault="003C129F" w:rsidP="00BE2FB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E2A">
        <w:rPr>
          <w:rFonts w:ascii="Arial" w:hAnsi="Arial" w:cs="Arial"/>
          <w:color w:val="010000"/>
          <w:sz w:val="20"/>
        </w:rPr>
        <w:t xml:space="preserve">‎‎Article 2. This Board Resolution takes effect from the date of its signing. The Company's General </w:t>
      </w:r>
      <w:r w:rsidR="00C56E2A" w:rsidRPr="00C56E2A">
        <w:rPr>
          <w:rFonts w:ascii="Arial" w:hAnsi="Arial" w:cs="Arial"/>
          <w:color w:val="010000"/>
          <w:sz w:val="20"/>
        </w:rPr>
        <w:t>Manager</w:t>
      </w:r>
      <w:r w:rsidRPr="00C56E2A">
        <w:rPr>
          <w:rFonts w:ascii="Arial" w:hAnsi="Arial" w:cs="Arial"/>
          <w:color w:val="010000"/>
          <w:sz w:val="20"/>
        </w:rPr>
        <w:t>, related units and individuals are responsible for the implementation of this Resolution.</w:t>
      </w:r>
    </w:p>
    <w:sectPr w:rsidR="004452FB" w:rsidRPr="00C56E2A" w:rsidSect="00BE2FB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30122"/>
    <w:multiLevelType w:val="multilevel"/>
    <w:tmpl w:val="B66E13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FB"/>
    <w:rsid w:val="003C129F"/>
    <w:rsid w:val="004452FB"/>
    <w:rsid w:val="006866DB"/>
    <w:rsid w:val="0089678E"/>
    <w:rsid w:val="00BE2FB3"/>
    <w:rsid w:val="00C56E2A"/>
    <w:rsid w:val="00D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D07EE"/>
  <w15:docId w15:val="{C54754E6-AFC1-4B80-BFBB-89FC23CA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Bm3CIVbbUkKcZPUPWHsIBlr4qg==">CgMxLjA4AHIhMUNkYlZRSWYtQldPblZxRnlhekRBdDFxc2R5ME1ad0ZE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2023-12-29T04:47:00Z</dcterms:created>
  <dcterms:modified xsi:type="dcterms:W3CDTF">2023-12-29T04:47:00Z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775ca0e51460ea81b4db8f8c1c1b14817ce4be116a2eab446fa8e70b47a8bde7</vt:lpwstr>
  </property>
</Properties>
</file>