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6B2A4" w14:textId="77777777" w:rsidR="00F7581F" w:rsidRPr="008A4BBA" w:rsidRDefault="00F7581F" w:rsidP="00F75CBB">
      <w:pPr>
        <w:pStyle w:val="Vnbnnidung50"/>
        <w:tabs>
          <w:tab w:val="left" w:pos="432"/>
        </w:tabs>
        <w:spacing w:after="120" w:line="360" w:lineRule="auto"/>
        <w:jc w:val="both"/>
        <w:rPr>
          <w:b/>
          <w:color w:val="010000"/>
          <w:sz w:val="20"/>
        </w:rPr>
      </w:pPr>
      <w:r w:rsidRPr="008A4BBA">
        <w:rPr>
          <w:b/>
          <w:bCs/>
          <w:color w:val="010000"/>
          <w:sz w:val="20"/>
        </w:rPr>
        <w:t>L18:</w:t>
      </w:r>
      <w:r w:rsidRPr="008A4BBA">
        <w:rPr>
          <w:b/>
          <w:color w:val="010000"/>
          <w:sz w:val="20"/>
        </w:rPr>
        <w:t xml:space="preserve"> Board Resolution</w:t>
      </w:r>
    </w:p>
    <w:p w14:paraId="74C43ABA" w14:textId="6EE70CD8" w:rsidR="00313BE4" w:rsidRPr="008A4BBA" w:rsidRDefault="00F7581F" w:rsidP="00F75CBB">
      <w:pPr>
        <w:pStyle w:val="Vnbnnidung50"/>
        <w:tabs>
          <w:tab w:val="left" w:pos="432"/>
        </w:tabs>
        <w:spacing w:after="120" w:line="360" w:lineRule="auto"/>
        <w:jc w:val="both"/>
        <w:rPr>
          <w:color w:val="010000"/>
          <w:sz w:val="20"/>
        </w:rPr>
      </w:pPr>
      <w:r w:rsidRPr="008A4BBA">
        <w:rPr>
          <w:color w:val="010000"/>
          <w:sz w:val="20"/>
        </w:rPr>
        <w:t>On November 29, 2023, Investment and Construction JSC No.18 announced Resolution No. 66/NQ-HDQT/LICOGI18 on approving transactions with a related party, as follows:</w:t>
      </w:r>
    </w:p>
    <w:p w14:paraId="53601A35" w14:textId="66A7BABC" w:rsidR="00313BE4" w:rsidRPr="008A4BBA" w:rsidRDefault="00F86388" w:rsidP="00F75CBB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8A4BBA">
        <w:rPr>
          <w:rFonts w:ascii="Arial" w:hAnsi="Arial" w:cs="Arial"/>
          <w:color w:val="010000"/>
          <w:sz w:val="20"/>
        </w:rPr>
        <w:t>‎‎Article 1. The Board of Directors approved the transaction between LICOGI18 Company and No. 18.6 Investment and Construction One Member Company Limited, which is a related party to the construction contracts as follows:</w:t>
      </w:r>
    </w:p>
    <w:p w14:paraId="28DA5752" w14:textId="2BF7734C" w:rsidR="00313BE4" w:rsidRPr="008A4BBA" w:rsidRDefault="00F86388" w:rsidP="00F75CBB">
      <w:pPr>
        <w:pStyle w:val="Vnbnnidung0"/>
        <w:numPr>
          <w:ilvl w:val="0"/>
          <w:numId w:val="2"/>
        </w:numPr>
        <w:tabs>
          <w:tab w:val="left" w:pos="432"/>
          <w:tab w:val="left" w:pos="2176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8A4BBA">
        <w:rPr>
          <w:rFonts w:ascii="Arial" w:hAnsi="Arial" w:cs="Arial"/>
          <w:color w:val="010000"/>
          <w:sz w:val="20"/>
        </w:rPr>
        <w:t xml:space="preserve">Construction of utility trenches under the project of expanding the central trunk road of </w:t>
      </w:r>
      <w:r w:rsidR="00910DDA" w:rsidRPr="008A4BBA">
        <w:rPr>
          <w:rFonts w:ascii="Arial" w:hAnsi="Arial" w:cs="Arial"/>
          <w:color w:val="010000"/>
          <w:sz w:val="20"/>
        </w:rPr>
        <w:t>Me Linh New Urban Area, Vinh Phuc Province.</w:t>
      </w:r>
    </w:p>
    <w:p w14:paraId="5B54A620" w14:textId="0D3B7B0C" w:rsidR="00313BE4" w:rsidRPr="008A4BBA" w:rsidRDefault="00F86388" w:rsidP="00F75CBB">
      <w:pPr>
        <w:pStyle w:val="Vnbnnidung0"/>
        <w:numPr>
          <w:ilvl w:val="0"/>
          <w:numId w:val="2"/>
        </w:numPr>
        <w:tabs>
          <w:tab w:val="left" w:pos="432"/>
          <w:tab w:val="left" w:pos="2176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8A4BBA">
        <w:rPr>
          <w:rFonts w:ascii="Arial" w:hAnsi="Arial" w:cs="Arial"/>
          <w:color w:val="010000"/>
          <w:sz w:val="20"/>
        </w:rPr>
        <w:t xml:space="preserve">Construction of a part of the workload under the project of </w:t>
      </w:r>
      <w:r w:rsidR="00910DDA" w:rsidRPr="008A4BBA">
        <w:rPr>
          <w:rFonts w:ascii="Arial" w:hAnsi="Arial" w:cs="Arial"/>
          <w:color w:val="010000"/>
          <w:sz w:val="20"/>
        </w:rPr>
        <w:t xml:space="preserve">construction </w:t>
      </w:r>
      <w:r w:rsidRPr="008A4BBA">
        <w:rPr>
          <w:rFonts w:ascii="Arial" w:hAnsi="Arial" w:cs="Arial"/>
          <w:color w:val="010000"/>
          <w:sz w:val="20"/>
        </w:rPr>
        <w:t>investment and trading of technical infrastructure in Song Lo II Industrial Park, Song Lo District, Vinh Phuc Province.</w:t>
      </w:r>
    </w:p>
    <w:p w14:paraId="59760273" w14:textId="2F30A01D" w:rsidR="00313BE4" w:rsidRPr="008A4BBA" w:rsidRDefault="00F86388" w:rsidP="00F75CBB">
      <w:pPr>
        <w:pStyle w:val="Vnbnnidung0"/>
        <w:numPr>
          <w:ilvl w:val="0"/>
          <w:numId w:val="2"/>
        </w:numPr>
        <w:tabs>
          <w:tab w:val="left" w:pos="432"/>
          <w:tab w:val="left" w:pos="2176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8A4BBA">
        <w:rPr>
          <w:rFonts w:ascii="Arial" w:hAnsi="Arial" w:cs="Arial"/>
          <w:color w:val="010000"/>
          <w:sz w:val="20"/>
        </w:rPr>
        <w:t xml:space="preserve">Construction of a part of the workload under bidding package No. 08: Construction work on renovating and upgrading </w:t>
      </w:r>
      <w:r w:rsidR="00910DDA" w:rsidRPr="008A4BBA">
        <w:rPr>
          <w:rFonts w:ascii="Arial" w:hAnsi="Arial" w:cs="Arial"/>
          <w:color w:val="010000"/>
          <w:sz w:val="20"/>
        </w:rPr>
        <w:t>Provincial Road</w:t>
      </w:r>
      <w:r w:rsidRPr="008A4BBA">
        <w:rPr>
          <w:rFonts w:ascii="Arial" w:hAnsi="Arial" w:cs="Arial"/>
          <w:color w:val="010000"/>
          <w:sz w:val="20"/>
        </w:rPr>
        <w:t xml:space="preserve"> </w:t>
      </w:r>
      <w:r w:rsidR="00910DDA" w:rsidRPr="008A4BBA">
        <w:rPr>
          <w:rFonts w:ascii="Arial" w:hAnsi="Arial" w:cs="Arial"/>
          <w:color w:val="010000"/>
          <w:sz w:val="20"/>
        </w:rPr>
        <w:t xml:space="preserve">390 at the section </w:t>
      </w:r>
      <w:r w:rsidRPr="008A4BBA">
        <w:rPr>
          <w:rFonts w:ascii="Arial" w:hAnsi="Arial" w:cs="Arial"/>
          <w:color w:val="010000"/>
          <w:sz w:val="20"/>
        </w:rPr>
        <w:t xml:space="preserve">from Hop Thanh </w:t>
      </w:r>
      <w:r w:rsidR="00910DDA" w:rsidRPr="008A4BBA">
        <w:rPr>
          <w:rFonts w:ascii="Arial" w:hAnsi="Arial" w:cs="Arial"/>
          <w:color w:val="010000"/>
          <w:sz w:val="20"/>
        </w:rPr>
        <w:t>Bridge</w:t>
      </w:r>
      <w:r w:rsidRPr="008A4BBA">
        <w:rPr>
          <w:rFonts w:ascii="Arial" w:hAnsi="Arial" w:cs="Arial"/>
          <w:color w:val="010000"/>
          <w:sz w:val="20"/>
        </w:rPr>
        <w:t xml:space="preserve"> to Quang Thanh </w:t>
      </w:r>
      <w:r w:rsidR="00910DDA" w:rsidRPr="008A4BBA">
        <w:rPr>
          <w:rFonts w:ascii="Arial" w:hAnsi="Arial" w:cs="Arial"/>
          <w:color w:val="010000"/>
          <w:sz w:val="20"/>
        </w:rPr>
        <w:t>Bridge</w:t>
      </w:r>
      <w:r w:rsidRPr="008A4BBA">
        <w:rPr>
          <w:rFonts w:ascii="Arial" w:hAnsi="Arial" w:cs="Arial"/>
          <w:color w:val="010000"/>
          <w:sz w:val="20"/>
        </w:rPr>
        <w:t xml:space="preserve">; Insurance for works under the Project: Renovation and upgrading </w:t>
      </w:r>
      <w:r w:rsidR="00910DDA" w:rsidRPr="008A4BBA">
        <w:rPr>
          <w:rFonts w:ascii="Arial" w:hAnsi="Arial" w:cs="Arial"/>
          <w:color w:val="010000"/>
          <w:sz w:val="20"/>
        </w:rPr>
        <w:t>Provincial Road 390 at the section</w:t>
      </w:r>
      <w:r w:rsidRPr="008A4BBA">
        <w:rPr>
          <w:rFonts w:ascii="Arial" w:hAnsi="Arial" w:cs="Arial"/>
          <w:color w:val="010000"/>
          <w:sz w:val="20"/>
        </w:rPr>
        <w:t xml:space="preserve"> from Hop Thanh </w:t>
      </w:r>
      <w:r w:rsidR="00910DDA" w:rsidRPr="008A4BBA">
        <w:rPr>
          <w:rFonts w:ascii="Arial" w:hAnsi="Arial" w:cs="Arial"/>
          <w:color w:val="010000"/>
          <w:sz w:val="20"/>
        </w:rPr>
        <w:t xml:space="preserve">Bridge </w:t>
      </w:r>
      <w:r w:rsidRPr="008A4BBA">
        <w:rPr>
          <w:rFonts w:ascii="Arial" w:hAnsi="Arial" w:cs="Arial"/>
          <w:color w:val="010000"/>
          <w:sz w:val="20"/>
        </w:rPr>
        <w:t xml:space="preserve">to Quang Thanh </w:t>
      </w:r>
      <w:r w:rsidR="00910DDA" w:rsidRPr="008A4BBA">
        <w:rPr>
          <w:rFonts w:ascii="Arial" w:hAnsi="Arial" w:cs="Arial"/>
          <w:color w:val="010000"/>
          <w:sz w:val="20"/>
        </w:rPr>
        <w:t xml:space="preserve">Bridge </w:t>
      </w:r>
      <w:r w:rsidRPr="008A4BBA">
        <w:rPr>
          <w:rFonts w:ascii="Arial" w:hAnsi="Arial" w:cs="Arial"/>
          <w:color w:val="010000"/>
          <w:sz w:val="20"/>
        </w:rPr>
        <w:t>in Thanh Ha District, Hai Duong Province.</w:t>
      </w:r>
    </w:p>
    <w:p w14:paraId="1F48D40A" w14:textId="3D027065" w:rsidR="00313BE4" w:rsidRPr="008A4BBA" w:rsidRDefault="00910DDA" w:rsidP="00F75CBB">
      <w:pPr>
        <w:pStyle w:val="Vnbnnidung0"/>
        <w:numPr>
          <w:ilvl w:val="0"/>
          <w:numId w:val="2"/>
        </w:numPr>
        <w:tabs>
          <w:tab w:val="left" w:pos="432"/>
          <w:tab w:val="left" w:pos="2176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8A4BBA">
        <w:rPr>
          <w:rFonts w:ascii="Arial" w:hAnsi="Arial" w:cs="Arial"/>
          <w:color w:val="010000"/>
          <w:sz w:val="20"/>
        </w:rPr>
        <w:t>Raw</w:t>
      </w:r>
      <w:r w:rsidR="00F86388" w:rsidRPr="008A4BBA">
        <w:rPr>
          <w:rFonts w:ascii="Arial" w:hAnsi="Arial" w:cs="Arial"/>
          <w:color w:val="010000"/>
          <w:sz w:val="20"/>
        </w:rPr>
        <w:t xml:space="preserve"> construction of houses under the </w:t>
      </w:r>
      <w:r w:rsidRPr="008A4BBA">
        <w:rPr>
          <w:rFonts w:ascii="Arial" w:hAnsi="Arial" w:cs="Arial"/>
          <w:color w:val="010000"/>
          <w:sz w:val="20"/>
        </w:rPr>
        <w:t>Bac</w:t>
      </w:r>
      <w:r w:rsidR="00F86388" w:rsidRPr="008A4BBA">
        <w:rPr>
          <w:rFonts w:ascii="Arial" w:hAnsi="Arial" w:cs="Arial"/>
          <w:color w:val="010000"/>
          <w:sz w:val="20"/>
        </w:rPr>
        <w:t xml:space="preserve"> Cau Han Urban Area Project - phase 1 in Hai Duong City.</w:t>
      </w:r>
    </w:p>
    <w:p w14:paraId="47FB4A71" w14:textId="77777777" w:rsidR="00313BE4" w:rsidRPr="008A4BBA" w:rsidRDefault="00F86388" w:rsidP="00F75CBB">
      <w:pPr>
        <w:pStyle w:val="Vnbnnidung0"/>
        <w:numPr>
          <w:ilvl w:val="0"/>
          <w:numId w:val="2"/>
        </w:numPr>
        <w:tabs>
          <w:tab w:val="left" w:pos="432"/>
          <w:tab w:val="left" w:pos="2176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8A4BBA">
        <w:rPr>
          <w:rFonts w:ascii="Arial" w:hAnsi="Arial" w:cs="Arial"/>
          <w:color w:val="010000"/>
          <w:sz w:val="20"/>
        </w:rPr>
        <w:t>Some other works (if any).</w:t>
      </w:r>
    </w:p>
    <w:p w14:paraId="0E639D7B" w14:textId="39B212B5" w:rsidR="00313BE4" w:rsidRPr="008A4BBA" w:rsidRDefault="00F86388" w:rsidP="00F75CBB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8A4BBA">
        <w:rPr>
          <w:rFonts w:ascii="Arial" w:hAnsi="Arial" w:cs="Arial"/>
          <w:color w:val="010000"/>
          <w:sz w:val="20"/>
        </w:rPr>
        <w:t xml:space="preserve">Article 2. Approve on authorizing the General Manager to determine the contract </w:t>
      </w:r>
      <w:r w:rsidR="00456AE7" w:rsidRPr="008A4BBA">
        <w:rPr>
          <w:rFonts w:ascii="Arial" w:hAnsi="Arial" w:cs="Arial"/>
          <w:color w:val="010000"/>
          <w:sz w:val="20"/>
        </w:rPr>
        <w:t xml:space="preserve">awarding </w:t>
      </w:r>
      <w:r w:rsidRPr="008A4BBA">
        <w:rPr>
          <w:rFonts w:ascii="Arial" w:hAnsi="Arial" w:cs="Arial"/>
          <w:color w:val="010000"/>
          <w:sz w:val="20"/>
        </w:rPr>
        <w:t>value to ensure the provisions of law on contract award</w:t>
      </w:r>
      <w:r w:rsidR="00CC2A20" w:rsidRPr="008A4BBA">
        <w:rPr>
          <w:rFonts w:ascii="Arial" w:hAnsi="Arial" w:cs="Arial"/>
          <w:color w:val="010000"/>
          <w:sz w:val="20"/>
        </w:rPr>
        <w:t>ing</w:t>
      </w:r>
      <w:r w:rsidRPr="008A4BBA">
        <w:rPr>
          <w:rFonts w:ascii="Arial" w:hAnsi="Arial" w:cs="Arial"/>
          <w:color w:val="010000"/>
          <w:sz w:val="20"/>
        </w:rPr>
        <w:t>, decide on specific terms and conditions, sign contracts and implement transactions according to the</w:t>
      </w:r>
      <w:r w:rsidR="001C43C9" w:rsidRPr="008A4BBA">
        <w:rPr>
          <w:rFonts w:ascii="Arial" w:hAnsi="Arial" w:cs="Arial"/>
          <w:color w:val="010000"/>
          <w:sz w:val="20"/>
        </w:rPr>
        <w:t xml:space="preserve"> </w:t>
      </w:r>
      <w:r w:rsidRPr="008A4BBA">
        <w:rPr>
          <w:rFonts w:ascii="Arial" w:hAnsi="Arial" w:cs="Arial"/>
          <w:color w:val="010000"/>
          <w:sz w:val="20"/>
        </w:rPr>
        <w:t>principles of ensuring the Company's legal rights and interests; comply properly and fully with current legal regulations.</w:t>
      </w:r>
    </w:p>
    <w:p w14:paraId="1E9D35A7" w14:textId="77777777" w:rsidR="00313BE4" w:rsidRPr="008A4BBA" w:rsidRDefault="00F86388" w:rsidP="00F75CBB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8A4BBA">
        <w:rPr>
          <w:rFonts w:ascii="Arial" w:hAnsi="Arial" w:cs="Arial"/>
          <w:color w:val="010000"/>
          <w:sz w:val="20"/>
        </w:rPr>
        <w:t>‎‎Article 3. Validity and Implementation:</w:t>
      </w:r>
    </w:p>
    <w:p w14:paraId="095AE5F9" w14:textId="77777777" w:rsidR="00F7581F" w:rsidRPr="008A4BBA" w:rsidRDefault="00F86388" w:rsidP="00F75CBB">
      <w:pPr>
        <w:pStyle w:val="Vnbnnidung0"/>
        <w:numPr>
          <w:ilvl w:val="0"/>
          <w:numId w:val="3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8A4BBA">
        <w:rPr>
          <w:rFonts w:ascii="Arial" w:hAnsi="Arial" w:cs="Arial"/>
          <w:color w:val="010000"/>
          <w:sz w:val="20"/>
        </w:rPr>
        <w:t>This Resolution takes effect from the date of its signing.</w:t>
      </w:r>
    </w:p>
    <w:p w14:paraId="37319DC2" w14:textId="25C3EC6B" w:rsidR="00313BE4" w:rsidRPr="008A4BBA" w:rsidRDefault="00F86388" w:rsidP="00F75CBB">
      <w:pPr>
        <w:pStyle w:val="Vnbnnidung0"/>
        <w:numPr>
          <w:ilvl w:val="0"/>
          <w:numId w:val="3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8A4BBA">
        <w:rPr>
          <w:rFonts w:ascii="Arial" w:hAnsi="Arial" w:cs="Arial"/>
          <w:color w:val="010000"/>
          <w:sz w:val="20"/>
        </w:rPr>
        <w:t xml:space="preserve">The </w:t>
      </w:r>
      <w:r w:rsidR="00456AE7" w:rsidRPr="008A4BBA">
        <w:rPr>
          <w:rFonts w:ascii="Arial" w:hAnsi="Arial" w:cs="Arial"/>
          <w:color w:val="010000"/>
          <w:sz w:val="20"/>
        </w:rPr>
        <w:t xml:space="preserve">General </w:t>
      </w:r>
      <w:r w:rsidRPr="008A4BBA">
        <w:rPr>
          <w:rFonts w:ascii="Arial" w:hAnsi="Arial" w:cs="Arial"/>
          <w:color w:val="010000"/>
          <w:sz w:val="20"/>
        </w:rPr>
        <w:t xml:space="preserve">Manager, the Chief Accountant, the Head of </w:t>
      </w:r>
      <w:r w:rsidR="00F75CBB">
        <w:rPr>
          <w:rFonts w:ascii="Arial" w:hAnsi="Arial" w:cs="Arial"/>
          <w:color w:val="010000"/>
          <w:sz w:val="20"/>
        </w:rPr>
        <w:t xml:space="preserve">the </w:t>
      </w:r>
      <w:r w:rsidRPr="008A4BBA">
        <w:rPr>
          <w:rFonts w:ascii="Arial" w:hAnsi="Arial" w:cs="Arial"/>
          <w:color w:val="010000"/>
          <w:sz w:val="20"/>
        </w:rPr>
        <w:t>Economic and Planning Department</w:t>
      </w:r>
      <w:r w:rsidR="00F75CBB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Pr="008A4BBA">
        <w:rPr>
          <w:rFonts w:ascii="Arial" w:hAnsi="Arial" w:cs="Arial"/>
          <w:color w:val="010000"/>
          <w:sz w:val="20"/>
        </w:rPr>
        <w:t xml:space="preserve"> and related departments of the Company are responsible for implementing this Resolution.</w:t>
      </w:r>
    </w:p>
    <w:sectPr w:rsidR="00313BE4" w:rsidRPr="008A4BBA" w:rsidSect="001C43C9">
      <w:type w:val="continuous"/>
      <w:pgSz w:w="11909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1A834" w14:textId="77777777" w:rsidR="00734C13" w:rsidRDefault="00734C13">
      <w:r>
        <w:separator/>
      </w:r>
    </w:p>
  </w:endnote>
  <w:endnote w:type="continuationSeparator" w:id="0">
    <w:p w14:paraId="5656378F" w14:textId="77777777" w:rsidR="00734C13" w:rsidRDefault="0073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04AFB" w14:textId="77777777" w:rsidR="00734C13" w:rsidRDefault="00734C13"/>
  </w:footnote>
  <w:footnote w:type="continuationSeparator" w:id="0">
    <w:p w14:paraId="3A5662E5" w14:textId="77777777" w:rsidR="00734C13" w:rsidRDefault="00734C1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17BF"/>
    <w:multiLevelType w:val="hybridMultilevel"/>
    <w:tmpl w:val="C85AA62C"/>
    <w:lvl w:ilvl="0" w:tplc="71F66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429E0D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858CD5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82969"/>
    <w:multiLevelType w:val="multilevel"/>
    <w:tmpl w:val="E7600914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17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291C8D"/>
    <w:multiLevelType w:val="multilevel"/>
    <w:tmpl w:val="B8D663AA"/>
    <w:lvl w:ilvl="0">
      <w:start w:val="1"/>
      <w:numFmt w:val="decimal"/>
      <w:lvlText w:val="1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E4"/>
    <w:rsid w:val="00071E65"/>
    <w:rsid w:val="001548AC"/>
    <w:rsid w:val="001C43C9"/>
    <w:rsid w:val="00307CB3"/>
    <w:rsid w:val="00313BE4"/>
    <w:rsid w:val="00456AE7"/>
    <w:rsid w:val="00734C13"/>
    <w:rsid w:val="008A4BBA"/>
    <w:rsid w:val="00910DDA"/>
    <w:rsid w:val="00B974D5"/>
    <w:rsid w:val="00CC2A20"/>
    <w:rsid w:val="00F7581F"/>
    <w:rsid w:val="00F75CBB"/>
    <w:rsid w:val="00F8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99B446"/>
  <w15:docId w15:val="{7FA5A5EB-BD55-4243-8619-48820930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color w:val="000000"/>
      <w:sz w:val="17"/>
      <w:szCs w:val="17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color w:val="000000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Vnbnnidung50">
    <w:name w:val="Văn bản nội dung (5)"/>
    <w:basedOn w:val="Normal"/>
    <w:link w:val="Vnbnnidung5"/>
    <w:rPr>
      <w:rFonts w:ascii="Arial" w:eastAsia="Arial" w:hAnsi="Arial" w:cs="Arial"/>
      <w:sz w:val="17"/>
      <w:szCs w:val="17"/>
    </w:rPr>
  </w:style>
  <w:style w:type="paragraph" w:customStyle="1" w:styleId="Vnbnnidung0">
    <w:name w:val="Văn bản nội dung"/>
    <w:basedOn w:val="Normal"/>
    <w:link w:val="Vnbnnidung"/>
    <w:pPr>
      <w:spacing w:line="274" w:lineRule="auto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spacing w:line="170" w:lineRule="auto"/>
    </w:pPr>
    <w:rPr>
      <w:rFonts w:ascii="Arial" w:eastAsia="Arial" w:hAnsi="Arial" w:cs="Arial"/>
      <w:b/>
      <w:bCs/>
      <w:sz w:val="8"/>
      <w:szCs w:val="8"/>
    </w:rPr>
  </w:style>
  <w:style w:type="paragraph" w:customStyle="1" w:styleId="Vnbnnidung40">
    <w:name w:val="Văn bản nội dung (4)"/>
    <w:basedOn w:val="Normal"/>
    <w:link w:val="Vnbnnidung4"/>
    <w:pPr>
      <w:spacing w:line="228" w:lineRule="auto"/>
      <w:ind w:left="261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Vnbnnidung30">
    <w:name w:val="Văn bản nội dung (3)"/>
    <w:basedOn w:val="Normal"/>
    <w:link w:val="Vnbnnidung3"/>
    <w:pPr>
      <w:ind w:left="1460"/>
    </w:pPr>
    <w:rPr>
      <w:rFonts w:ascii="Times New Roman" w:eastAsia="Times New Roman" w:hAnsi="Times New Roman" w:cs="Times New Roman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298</Words>
  <Characters>1626</Characters>
  <Application>Microsoft Office Word</Application>
  <DocSecurity>0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10</cp:revision>
  <dcterms:created xsi:type="dcterms:W3CDTF">2023-12-01T03:28:00Z</dcterms:created>
  <dcterms:modified xsi:type="dcterms:W3CDTF">2023-12-04T04:24:00Z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403c1bf62474086482a155e61168c2cf93c7986dff6a3d246250231df118e0ae</vt:lpwstr>
  </property>
</Properties>
</file>