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23531" w14:textId="77777777" w:rsidR="00DD3A71" w:rsidRPr="00DC5842" w:rsidRDefault="00DD3A71" w:rsidP="00CB578F">
      <w:pPr>
        <w:pStyle w:val="Vnbnnidung0"/>
        <w:tabs>
          <w:tab w:val="left" w:pos="432"/>
          <w:tab w:val="left" w:pos="5497"/>
        </w:tabs>
        <w:spacing w:after="120" w:line="360" w:lineRule="auto"/>
        <w:jc w:val="both"/>
        <w:rPr>
          <w:rFonts w:ascii="Arial" w:hAnsi="Arial" w:cs="Arial"/>
          <w:b/>
          <w:color w:val="010000"/>
          <w:sz w:val="20"/>
          <w:szCs w:val="24"/>
        </w:rPr>
      </w:pPr>
      <w:r w:rsidRPr="00DC5842">
        <w:rPr>
          <w:rFonts w:ascii="Arial" w:hAnsi="Arial" w:cs="Arial"/>
          <w:b/>
          <w:color w:val="010000"/>
          <w:sz w:val="20"/>
        </w:rPr>
        <w:t>LBE: Board Resolution</w:t>
      </w:r>
    </w:p>
    <w:p w14:paraId="3AA32A98" w14:textId="33A618E9" w:rsidR="009D5EB9" w:rsidRPr="00DC5842" w:rsidRDefault="00DD3A71" w:rsidP="00CB578F">
      <w:pPr>
        <w:pStyle w:val="Vnbnnidung0"/>
        <w:tabs>
          <w:tab w:val="left" w:pos="432"/>
          <w:tab w:val="left" w:pos="5497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4"/>
        </w:rPr>
      </w:pPr>
      <w:r w:rsidRPr="00DC5842">
        <w:rPr>
          <w:rFonts w:ascii="Arial" w:hAnsi="Arial" w:cs="Arial"/>
          <w:color w:val="010000"/>
          <w:sz w:val="20"/>
        </w:rPr>
        <w:t>On November 29, 2023, Long An Book and Educational Equipment Joint Stock Company announced Resolution No. 46/NQ-STBTH on the 9th meeting of the Board of Directors in 2023 as follows:</w:t>
      </w:r>
    </w:p>
    <w:p w14:paraId="7F9AD604" w14:textId="79EAC661" w:rsidR="009D5EB9" w:rsidRPr="00DC5842" w:rsidRDefault="005F6DB3" w:rsidP="00CB578F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4"/>
        </w:rPr>
      </w:pPr>
      <w:r w:rsidRPr="00DC5842">
        <w:rPr>
          <w:rFonts w:ascii="Arial" w:hAnsi="Arial" w:cs="Arial"/>
          <w:color w:val="010000"/>
          <w:sz w:val="20"/>
        </w:rPr>
        <w:t xml:space="preserve">‎‎Article 1. Elect an individual with the following information to hold the position of Chair of the Board of Directors for the </w:t>
      </w:r>
      <w:r w:rsidR="00DC5842" w:rsidRPr="00DC5842">
        <w:rPr>
          <w:rFonts w:ascii="Arial" w:hAnsi="Arial" w:cs="Arial"/>
          <w:color w:val="010000"/>
          <w:sz w:val="20"/>
        </w:rPr>
        <w:t>remainder</w:t>
      </w:r>
      <w:r w:rsidR="0049102B" w:rsidRPr="00DC5842">
        <w:rPr>
          <w:rFonts w:ascii="Arial" w:hAnsi="Arial" w:cs="Arial"/>
          <w:color w:val="010000"/>
          <w:sz w:val="20"/>
        </w:rPr>
        <w:t xml:space="preserve"> of the</w:t>
      </w:r>
      <w:r w:rsidRPr="00DC5842">
        <w:rPr>
          <w:rFonts w:ascii="Arial" w:hAnsi="Arial" w:cs="Arial"/>
          <w:color w:val="010000"/>
          <w:sz w:val="20"/>
        </w:rPr>
        <w:t xml:space="preserve"> term 2020 - 2024:</w:t>
      </w:r>
    </w:p>
    <w:p w14:paraId="7211673D" w14:textId="55E6A9D5" w:rsidR="009D5EB9" w:rsidRPr="00DC5842" w:rsidRDefault="005F6DB3" w:rsidP="00CB578F">
      <w:pPr>
        <w:pStyle w:val="Vnbnnidung0"/>
        <w:tabs>
          <w:tab w:val="left" w:pos="432"/>
          <w:tab w:val="right" w:pos="3153"/>
          <w:tab w:val="left" w:pos="3354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4"/>
        </w:rPr>
      </w:pPr>
      <w:r w:rsidRPr="00DC5842">
        <w:rPr>
          <w:rFonts w:ascii="Arial" w:hAnsi="Arial" w:cs="Arial"/>
          <w:color w:val="010000"/>
          <w:sz w:val="20"/>
        </w:rPr>
        <w:t>Full name: Tran Viet Thang</w:t>
      </w:r>
    </w:p>
    <w:p w14:paraId="20B27EE1" w14:textId="0D0E2128" w:rsidR="009D5EB9" w:rsidRPr="00DC5842" w:rsidRDefault="005F6DB3" w:rsidP="00CB578F">
      <w:pPr>
        <w:pStyle w:val="Vnbnnidung0"/>
        <w:tabs>
          <w:tab w:val="left" w:pos="432"/>
          <w:tab w:val="right" w:pos="3153"/>
          <w:tab w:val="left" w:pos="335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C5842">
        <w:rPr>
          <w:rFonts w:ascii="Arial" w:hAnsi="Arial" w:cs="Arial"/>
          <w:color w:val="010000"/>
          <w:sz w:val="20"/>
        </w:rPr>
        <w:t>Date of birth: February 6, 1973</w:t>
      </w:r>
    </w:p>
    <w:p w14:paraId="7ABA50FB" w14:textId="721AA7A9" w:rsidR="009D5EB9" w:rsidRPr="00DC5842" w:rsidRDefault="005F6DB3" w:rsidP="00CB578F">
      <w:pPr>
        <w:pStyle w:val="Vnbnnidung0"/>
        <w:tabs>
          <w:tab w:val="left" w:pos="432"/>
          <w:tab w:val="right" w:pos="3153"/>
          <w:tab w:val="left" w:pos="335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C5842">
        <w:rPr>
          <w:rFonts w:ascii="Arial" w:hAnsi="Arial" w:cs="Arial"/>
          <w:color w:val="010000"/>
          <w:sz w:val="20"/>
        </w:rPr>
        <w:t>Nationality: Vietnamese</w:t>
      </w:r>
    </w:p>
    <w:p w14:paraId="18032DDA" w14:textId="381D53B6" w:rsidR="009D5EB9" w:rsidRPr="00DC5842" w:rsidRDefault="005F6DB3" w:rsidP="00CB578F">
      <w:pPr>
        <w:pStyle w:val="Vnbnnidung0"/>
        <w:tabs>
          <w:tab w:val="left" w:pos="432"/>
          <w:tab w:val="right" w:pos="3153"/>
          <w:tab w:val="left" w:pos="3357"/>
          <w:tab w:val="right" w:pos="892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C5842">
        <w:rPr>
          <w:rFonts w:ascii="Arial" w:hAnsi="Arial" w:cs="Arial"/>
          <w:color w:val="010000"/>
          <w:sz w:val="20"/>
        </w:rPr>
        <w:t>Citizen Identification Number:</w:t>
      </w:r>
      <w:r w:rsidR="00B3238F" w:rsidRPr="00DC5842">
        <w:rPr>
          <w:rFonts w:ascii="Arial" w:hAnsi="Arial" w:cs="Arial"/>
          <w:color w:val="010000"/>
          <w:sz w:val="20"/>
        </w:rPr>
        <w:t xml:space="preserve"> </w:t>
      </w:r>
      <w:r w:rsidRPr="00DC5842">
        <w:rPr>
          <w:rFonts w:ascii="Arial" w:hAnsi="Arial" w:cs="Arial"/>
          <w:color w:val="010000"/>
          <w:sz w:val="20"/>
        </w:rPr>
        <w:t>027073000522 issued by the Police Department for Administrative Management of Social Order on November 18, 2019</w:t>
      </w:r>
    </w:p>
    <w:p w14:paraId="4D02BF63" w14:textId="5B6AF0AC" w:rsidR="009D5EB9" w:rsidRPr="00DC5842" w:rsidRDefault="005F6DB3" w:rsidP="00CB578F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C5842">
        <w:rPr>
          <w:rFonts w:ascii="Arial" w:hAnsi="Arial" w:cs="Arial"/>
          <w:color w:val="010000"/>
          <w:sz w:val="20"/>
        </w:rPr>
        <w:t xml:space="preserve">Permanent </w:t>
      </w:r>
      <w:r w:rsidR="0049102B" w:rsidRPr="00DC5842">
        <w:rPr>
          <w:rFonts w:ascii="Arial" w:hAnsi="Arial" w:cs="Arial"/>
          <w:color w:val="010000"/>
          <w:sz w:val="20"/>
        </w:rPr>
        <w:t xml:space="preserve">and contact </w:t>
      </w:r>
      <w:r w:rsidRPr="00DC5842">
        <w:rPr>
          <w:rFonts w:ascii="Arial" w:hAnsi="Arial" w:cs="Arial"/>
          <w:color w:val="010000"/>
          <w:sz w:val="20"/>
        </w:rPr>
        <w:t>address: 497 Gia Phu, Ward 3, District 6, Ho Chi Minh City</w:t>
      </w:r>
      <w:r w:rsidR="00B3238F" w:rsidRPr="00DC5842">
        <w:rPr>
          <w:rFonts w:ascii="Arial" w:hAnsi="Arial" w:cs="Arial"/>
          <w:color w:val="010000"/>
          <w:sz w:val="20"/>
        </w:rPr>
        <w:t xml:space="preserve"> </w:t>
      </w:r>
    </w:p>
    <w:p w14:paraId="7D7525D5" w14:textId="3EC3F17A" w:rsidR="009D5EB9" w:rsidRPr="00DC5842" w:rsidRDefault="005F6DB3" w:rsidP="00CB578F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C5842">
        <w:rPr>
          <w:rFonts w:ascii="Arial" w:hAnsi="Arial" w:cs="Arial"/>
          <w:color w:val="010000"/>
          <w:sz w:val="20"/>
        </w:rPr>
        <w:t>‎‎Article 2. Members of the Board of Directors, the Legal Representative</w:t>
      </w:r>
      <w:r w:rsidR="00CF4690">
        <w:rPr>
          <w:rFonts w:ascii="Arial" w:hAnsi="Arial" w:cs="Arial"/>
          <w:color w:val="010000"/>
          <w:sz w:val="20"/>
        </w:rPr>
        <w:t>,</w:t>
      </w:r>
      <w:r w:rsidRPr="00DC5842">
        <w:rPr>
          <w:rFonts w:ascii="Arial" w:hAnsi="Arial" w:cs="Arial"/>
          <w:color w:val="010000"/>
          <w:sz w:val="20"/>
        </w:rPr>
        <w:t xml:space="preserve"> and relevant individuals and departments carry out the necessary work and procedures to implement the contents approved at this meeting.</w:t>
      </w:r>
    </w:p>
    <w:p w14:paraId="123959AA" w14:textId="0E937BC3" w:rsidR="009D5EB9" w:rsidRPr="00DC5842" w:rsidRDefault="005F6DB3" w:rsidP="00CB578F">
      <w:pPr>
        <w:pStyle w:val="Vnbnnidung0"/>
        <w:pBdr>
          <w:bottom w:val="single" w:sz="6" w:space="1" w:color="auto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C5842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4AFF9F23" w14:textId="77777777" w:rsidR="00C827F3" w:rsidRPr="00DC5842" w:rsidRDefault="00C827F3" w:rsidP="00CB578F">
      <w:pPr>
        <w:pStyle w:val="Vnbnnidung0"/>
        <w:pBdr>
          <w:bottom w:val="single" w:sz="6" w:space="1" w:color="auto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1C6552FB" w14:textId="33FDE64C" w:rsidR="00DD3A71" w:rsidRPr="00DC5842" w:rsidRDefault="00DD3A71" w:rsidP="00CB578F">
      <w:pPr>
        <w:pStyle w:val="Vnbnnidung0"/>
        <w:tabs>
          <w:tab w:val="left" w:pos="432"/>
          <w:tab w:val="left" w:pos="5497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4"/>
        </w:rPr>
      </w:pPr>
      <w:r w:rsidRPr="00DC5842">
        <w:rPr>
          <w:rFonts w:ascii="Arial" w:hAnsi="Arial" w:cs="Arial"/>
          <w:color w:val="010000"/>
          <w:sz w:val="20"/>
        </w:rPr>
        <w:t>On November 29, 2023, Long An Book and Educational Equipment Joint Stock Company announced Resolution No. 47/NQ-STBTH on the 10th meeting of the Board of Directors in 2023 as follows:</w:t>
      </w:r>
    </w:p>
    <w:p w14:paraId="61A91DCB" w14:textId="3D394819" w:rsidR="009D5EB9" w:rsidRPr="00DC5842" w:rsidRDefault="005F6DB3" w:rsidP="00CB578F">
      <w:pPr>
        <w:pStyle w:val="Vnbnnidung0"/>
        <w:tabs>
          <w:tab w:val="left" w:pos="432"/>
          <w:tab w:val="left" w:pos="1059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C5842">
        <w:rPr>
          <w:rFonts w:ascii="Arial" w:hAnsi="Arial" w:cs="Arial"/>
          <w:color w:val="010000"/>
          <w:sz w:val="20"/>
        </w:rPr>
        <w:t>‎‎Article 1. Establish a subsidiary and appoint a Representative for the Company's capital at the subsidiary</w:t>
      </w:r>
    </w:p>
    <w:p w14:paraId="2FE8F27A" w14:textId="77777777" w:rsidR="009D5EB9" w:rsidRPr="00DC5842" w:rsidRDefault="005F6DB3" w:rsidP="00CB578F">
      <w:pPr>
        <w:pStyle w:val="Vnbnnidung0"/>
        <w:numPr>
          <w:ilvl w:val="0"/>
          <w:numId w:val="2"/>
        </w:numPr>
        <w:tabs>
          <w:tab w:val="left" w:pos="432"/>
          <w:tab w:val="left" w:pos="1059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4"/>
        </w:rPr>
      </w:pPr>
      <w:r w:rsidRPr="00DC5842">
        <w:rPr>
          <w:rFonts w:ascii="Arial" w:hAnsi="Arial" w:cs="Arial"/>
          <w:color w:val="010000"/>
          <w:sz w:val="20"/>
        </w:rPr>
        <w:t>Subsidiary’s establishment:</w:t>
      </w:r>
    </w:p>
    <w:p w14:paraId="16AB0438" w14:textId="700A515D" w:rsidR="009D5EB9" w:rsidRPr="00DC5842" w:rsidRDefault="005F6DB3" w:rsidP="00CB578F">
      <w:pPr>
        <w:pStyle w:val="Vnbnnidung0"/>
        <w:numPr>
          <w:ilvl w:val="0"/>
          <w:numId w:val="3"/>
        </w:numPr>
        <w:tabs>
          <w:tab w:val="left" w:pos="432"/>
          <w:tab w:val="left" w:pos="1769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C5842">
        <w:rPr>
          <w:rFonts w:ascii="Arial" w:hAnsi="Arial" w:cs="Arial"/>
          <w:color w:val="010000"/>
          <w:sz w:val="20"/>
        </w:rPr>
        <w:t xml:space="preserve">Company name: </w:t>
      </w:r>
      <w:r w:rsidR="00DC5842" w:rsidRPr="00DC5842">
        <w:rPr>
          <w:rFonts w:ascii="Arial" w:hAnsi="Arial" w:cs="Arial"/>
          <w:color w:val="010000"/>
          <w:sz w:val="20"/>
        </w:rPr>
        <w:t>Công ty cổ phần sách – Thiết bị trường học Long An (tentatively translated as (</w:t>
      </w:r>
      <w:r w:rsidRPr="00DC5842">
        <w:rPr>
          <w:rFonts w:ascii="Arial" w:hAnsi="Arial" w:cs="Arial"/>
          <w:color w:val="010000"/>
          <w:sz w:val="20"/>
        </w:rPr>
        <w:t xml:space="preserve">Long An Book </w:t>
      </w:r>
      <w:r w:rsidR="00DC5842" w:rsidRPr="00DC5842">
        <w:rPr>
          <w:rFonts w:ascii="Arial" w:hAnsi="Arial" w:cs="Arial"/>
          <w:color w:val="010000"/>
          <w:sz w:val="20"/>
        </w:rPr>
        <w:t>-</w:t>
      </w:r>
      <w:r w:rsidRPr="00DC5842">
        <w:rPr>
          <w:rFonts w:ascii="Arial" w:hAnsi="Arial" w:cs="Arial"/>
          <w:color w:val="010000"/>
          <w:sz w:val="20"/>
        </w:rPr>
        <w:t xml:space="preserve"> Educational Equipment Joint Stock Company</w:t>
      </w:r>
      <w:r w:rsidR="00DC5842" w:rsidRPr="00DC5842">
        <w:rPr>
          <w:rFonts w:ascii="Arial" w:hAnsi="Arial" w:cs="Arial"/>
          <w:color w:val="010000"/>
          <w:sz w:val="20"/>
        </w:rPr>
        <w:t>)</w:t>
      </w:r>
    </w:p>
    <w:p w14:paraId="39CDA047" w14:textId="24AE1A1C" w:rsidR="009D5EB9" w:rsidRPr="00DC5842" w:rsidRDefault="005F6DB3" w:rsidP="00CB578F">
      <w:pPr>
        <w:pStyle w:val="Vnbnnidung0"/>
        <w:numPr>
          <w:ilvl w:val="0"/>
          <w:numId w:val="3"/>
        </w:numPr>
        <w:tabs>
          <w:tab w:val="left" w:pos="432"/>
          <w:tab w:val="left" w:pos="1769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C5842">
        <w:rPr>
          <w:rFonts w:ascii="Arial" w:hAnsi="Arial" w:cs="Arial"/>
          <w:color w:val="010000"/>
          <w:sz w:val="20"/>
        </w:rPr>
        <w:t>(The Company</w:t>
      </w:r>
      <w:r w:rsidR="00BC3166" w:rsidRPr="00DC5842">
        <w:rPr>
          <w:rFonts w:ascii="Arial" w:hAnsi="Arial" w:cs="Arial"/>
          <w:color w:val="010000"/>
          <w:sz w:val="20"/>
        </w:rPr>
        <w:t>’s</w:t>
      </w:r>
      <w:r w:rsidRPr="00DC5842">
        <w:rPr>
          <w:rFonts w:ascii="Arial" w:hAnsi="Arial" w:cs="Arial"/>
          <w:color w:val="010000"/>
          <w:sz w:val="20"/>
        </w:rPr>
        <w:t xml:space="preserve"> name can be changed depending on the requirements of the business registration agency</w:t>
      </w:r>
      <w:r w:rsidR="005759E3" w:rsidRPr="00DC5842">
        <w:rPr>
          <w:rFonts w:ascii="Arial" w:hAnsi="Arial" w:cs="Arial"/>
          <w:color w:val="010000"/>
          <w:sz w:val="20"/>
        </w:rPr>
        <w:t>,</w:t>
      </w:r>
      <w:r w:rsidRPr="00DC5842">
        <w:rPr>
          <w:rFonts w:ascii="Arial" w:hAnsi="Arial" w:cs="Arial"/>
          <w:color w:val="010000"/>
          <w:sz w:val="20"/>
        </w:rPr>
        <w:t xml:space="preserve"> and the Board of Directors has the rights to decide on the appropriate name).</w:t>
      </w:r>
    </w:p>
    <w:p w14:paraId="208A85A8" w14:textId="77777777" w:rsidR="009D5EB9" w:rsidRPr="00DC5842" w:rsidRDefault="005F6DB3" w:rsidP="00CB578F">
      <w:pPr>
        <w:pStyle w:val="Vnbnnidung0"/>
        <w:numPr>
          <w:ilvl w:val="0"/>
          <w:numId w:val="3"/>
        </w:numPr>
        <w:tabs>
          <w:tab w:val="left" w:pos="432"/>
          <w:tab w:val="left" w:pos="1769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C5842">
        <w:rPr>
          <w:rFonts w:ascii="Arial" w:hAnsi="Arial" w:cs="Arial"/>
          <w:color w:val="010000"/>
          <w:sz w:val="20"/>
        </w:rPr>
        <w:t>Business type: Joint Stock Company.</w:t>
      </w:r>
    </w:p>
    <w:p w14:paraId="7D364AE7" w14:textId="462C6A28" w:rsidR="009D5EB9" w:rsidRPr="00DC5842" w:rsidRDefault="005F6DB3" w:rsidP="00CB578F">
      <w:pPr>
        <w:pStyle w:val="Vnbnnidung0"/>
        <w:numPr>
          <w:ilvl w:val="0"/>
          <w:numId w:val="3"/>
        </w:numPr>
        <w:tabs>
          <w:tab w:val="left" w:pos="432"/>
          <w:tab w:val="left" w:pos="1769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C5842">
        <w:rPr>
          <w:rFonts w:ascii="Arial" w:hAnsi="Arial" w:cs="Arial"/>
          <w:color w:val="010000"/>
          <w:sz w:val="20"/>
        </w:rPr>
        <w:t>Headquarters address: 39 Hai Ba Trung Street, Ward 1, Tan An City, Long An Province.</w:t>
      </w:r>
    </w:p>
    <w:p w14:paraId="26E48E0F" w14:textId="2ECF8A27" w:rsidR="009D5EB9" w:rsidRPr="00DC5842" w:rsidRDefault="005F6DB3" w:rsidP="00CB578F">
      <w:pPr>
        <w:pStyle w:val="Vnbnnidung0"/>
        <w:numPr>
          <w:ilvl w:val="0"/>
          <w:numId w:val="3"/>
        </w:numPr>
        <w:tabs>
          <w:tab w:val="left" w:pos="432"/>
          <w:tab w:val="left" w:pos="1769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C5842">
        <w:rPr>
          <w:rFonts w:ascii="Arial" w:hAnsi="Arial" w:cs="Arial"/>
          <w:color w:val="010000"/>
          <w:sz w:val="20"/>
        </w:rPr>
        <w:t xml:space="preserve">Charter capital: VND 10,000,000,000. Total number of shares: 1,000,000 shares; Share type: Common share; Par value: VND 10,000/share. </w:t>
      </w:r>
    </w:p>
    <w:p w14:paraId="292A9EF5" w14:textId="48FA38B4" w:rsidR="009D5EB9" w:rsidRPr="00DC5842" w:rsidRDefault="00DD3A71" w:rsidP="00CB578F">
      <w:pPr>
        <w:pStyle w:val="Vnbnnidung0"/>
        <w:numPr>
          <w:ilvl w:val="0"/>
          <w:numId w:val="3"/>
        </w:numPr>
        <w:tabs>
          <w:tab w:val="left" w:pos="432"/>
          <w:tab w:val="left" w:pos="1769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C5842">
        <w:rPr>
          <w:rFonts w:ascii="Arial" w:hAnsi="Arial" w:cs="Arial"/>
          <w:color w:val="010000"/>
          <w:sz w:val="20"/>
        </w:rPr>
        <w:t xml:space="preserve">Capital contribution rate: Long An Book and Educational Equipment Joint Stock Company </w:t>
      </w:r>
      <w:r w:rsidR="00CF4690">
        <w:rPr>
          <w:rFonts w:ascii="Arial" w:hAnsi="Arial" w:cs="Arial"/>
          <w:color w:val="010000"/>
          <w:sz w:val="20"/>
        </w:rPr>
        <w:t>contributes</w:t>
      </w:r>
      <w:r w:rsidRPr="00DC5842">
        <w:rPr>
          <w:rFonts w:ascii="Arial" w:hAnsi="Arial" w:cs="Arial"/>
          <w:color w:val="010000"/>
          <w:sz w:val="20"/>
        </w:rPr>
        <w:t xml:space="preserve"> VND 9,950,000,000, equivalent to 99.5% of charter capital.</w:t>
      </w:r>
    </w:p>
    <w:p w14:paraId="6320D7BF" w14:textId="77777777" w:rsidR="009D5EB9" w:rsidRPr="00DC5842" w:rsidRDefault="005F6DB3" w:rsidP="00CB578F">
      <w:pPr>
        <w:pStyle w:val="Vnbnnidung0"/>
        <w:numPr>
          <w:ilvl w:val="0"/>
          <w:numId w:val="3"/>
        </w:numPr>
        <w:tabs>
          <w:tab w:val="left" w:pos="432"/>
          <w:tab w:val="left" w:pos="1808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C5842">
        <w:rPr>
          <w:rFonts w:ascii="Arial" w:hAnsi="Arial" w:cs="Arial"/>
          <w:color w:val="010000"/>
          <w:sz w:val="20"/>
        </w:rPr>
        <w:t xml:space="preserve">Main business line: Book publishing (Details: Publish textbooks and other books) (VSIC 5811). </w:t>
      </w:r>
    </w:p>
    <w:p w14:paraId="7E01A3CF" w14:textId="1DC7902E" w:rsidR="009D5EB9" w:rsidRPr="00DC5842" w:rsidRDefault="005F6DB3" w:rsidP="00CB578F">
      <w:pPr>
        <w:pStyle w:val="Vnbnnidung0"/>
        <w:numPr>
          <w:ilvl w:val="0"/>
          <w:numId w:val="2"/>
        </w:numPr>
        <w:tabs>
          <w:tab w:val="left" w:pos="432"/>
          <w:tab w:val="left" w:pos="1134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4"/>
        </w:rPr>
      </w:pPr>
      <w:r w:rsidRPr="00DC5842">
        <w:rPr>
          <w:rFonts w:ascii="Arial" w:hAnsi="Arial" w:cs="Arial"/>
          <w:color w:val="010000"/>
          <w:sz w:val="20"/>
        </w:rPr>
        <w:t>Appoint a Representative for the Company's capital at the subsidiary:</w:t>
      </w:r>
    </w:p>
    <w:p w14:paraId="1FF62BD8" w14:textId="54631CF6" w:rsidR="009D5EB9" w:rsidRPr="00DC5842" w:rsidRDefault="005F6DB3" w:rsidP="00CB578F">
      <w:pPr>
        <w:pStyle w:val="Vnbnnidung0"/>
        <w:numPr>
          <w:ilvl w:val="0"/>
          <w:numId w:val="6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DC5842">
        <w:rPr>
          <w:rFonts w:ascii="Arial" w:hAnsi="Arial" w:cs="Arial"/>
          <w:color w:val="010000"/>
          <w:sz w:val="20"/>
        </w:rPr>
        <w:lastRenderedPageBreak/>
        <w:t>Approve appointing Mr. Nguyen Van Ngoi as the Capital Management Representative of Long An Book and Educational Equipment Joint Stock Company at the subsidiary.</w:t>
      </w:r>
    </w:p>
    <w:p w14:paraId="41FCC9D2" w14:textId="727FE045" w:rsidR="009D5EB9" w:rsidRPr="00DC5842" w:rsidRDefault="005F6DB3" w:rsidP="00CB578F">
      <w:pPr>
        <w:pStyle w:val="Vnbnnidung0"/>
        <w:numPr>
          <w:ilvl w:val="0"/>
          <w:numId w:val="6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DC5842">
        <w:rPr>
          <w:rFonts w:ascii="Arial" w:hAnsi="Arial" w:cs="Arial"/>
          <w:color w:val="010000"/>
          <w:sz w:val="20"/>
        </w:rPr>
        <w:t>Number of shares authorized to represent: 995,000 common shares, valued at VND 9,950,000,000, equivalent to 99.5% of the subsidiary's charter capital.</w:t>
      </w:r>
    </w:p>
    <w:p w14:paraId="19D75AA7" w14:textId="0548D0E5" w:rsidR="009D5EB9" w:rsidRPr="00DC5842" w:rsidRDefault="005F6DB3" w:rsidP="00CB578F">
      <w:pPr>
        <w:pStyle w:val="Vnbnnidung0"/>
        <w:numPr>
          <w:ilvl w:val="0"/>
          <w:numId w:val="6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DC5842">
        <w:rPr>
          <w:rFonts w:ascii="Arial" w:hAnsi="Arial" w:cs="Arial"/>
          <w:color w:val="010000"/>
          <w:sz w:val="20"/>
        </w:rPr>
        <w:t xml:space="preserve">Mr. Nguyen Van Ngoi is responsible for implementing the rights and obligations of Long An Book and Educational Equipment Joint Stock Company as a shareholder at the subsidiary according to the subsidiary's charter and the law. </w:t>
      </w:r>
    </w:p>
    <w:p w14:paraId="75BD7894" w14:textId="5748E856" w:rsidR="009D5EB9" w:rsidRPr="00DC5842" w:rsidRDefault="005F6DB3" w:rsidP="00CB578F">
      <w:pPr>
        <w:pStyle w:val="Vnbnnidung0"/>
        <w:numPr>
          <w:ilvl w:val="0"/>
          <w:numId w:val="2"/>
        </w:numPr>
        <w:tabs>
          <w:tab w:val="left" w:pos="432"/>
          <w:tab w:val="left" w:pos="113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C5842">
        <w:rPr>
          <w:rFonts w:ascii="Arial" w:hAnsi="Arial" w:cs="Arial"/>
          <w:color w:val="010000"/>
          <w:sz w:val="20"/>
        </w:rPr>
        <w:t>Assign and authorize the Legal Representative to implement tasks related to the subsidiary’s establishment, including but not limited to.</w:t>
      </w:r>
    </w:p>
    <w:p w14:paraId="00C7C3A6" w14:textId="4E843D5F" w:rsidR="009D5EB9" w:rsidRPr="00DC5842" w:rsidRDefault="005F6DB3" w:rsidP="00CB578F">
      <w:pPr>
        <w:pStyle w:val="Vnbnnidung0"/>
        <w:numPr>
          <w:ilvl w:val="0"/>
          <w:numId w:val="5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DC5842">
        <w:rPr>
          <w:rFonts w:ascii="Arial" w:hAnsi="Arial" w:cs="Arial"/>
          <w:color w:val="010000"/>
          <w:sz w:val="20"/>
        </w:rPr>
        <w:t>Sign documents to establish the subsidiary;</w:t>
      </w:r>
    </w:p>
    <w:p w14:paraId="0AA970C7" w14:textId="36DEE7B1" w:rsidR="009D5EB9" w:rsidRPr="00DC5842" w:rsidRDefault="005F6DB3" w:rsidP="00CB578F">
      <w:pPr>
        <w:pStyle w:val="Vnbnnidung0"/>
        <w:numPr>
          <w:ilvl w:val="0"/>
          <w:numId w:val="5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DC5842">
        <w:rPr>
          <w:rFonts w:ascii="Arial" w:hAnsi="Arial" w:cs="Arial"/>
          <w:color w:val="010000"/>
          <w:sz w:val="20"/>
        </w:rPr>
        <w:t>Full authority to decide the content, terms</w:t>
      </w:r>
      <w:r w:rsidR="00CB578F">
        <w:rPr>
          <w:rFonts w:ascii="Arial" w:hAnsi="Arial" w:cs="Arial"/>
          <w:color w:val="010000"/>
          <w:sz w:val="20"/>
        </w:rPr>
        <w:t>,</w:t>
      </w:r>
      <w:r w:rsidRPr="00DC5842">
        <w:rPr>
          <w:rFonts w:ascii="Arial" w:hAnsi="Arial" w:cs="Arial"/>
          <w:color w:val="010000"/>
          <w:sz w:val="20"/>
        </w:rPr>
        <w:t xml:space="preserve"> and conditions of capital contribution contracts to establish the subsidiary and sign and implement capital contribution contracts, minutes, documents</w:t>
      </w:r>
      <w:r w:rsidR="00CB578F">
        <w:rPr>
          <w:rFonts w:ascii="Arial" w:hAnsi="Arial" w:cs="Arial"/>
          <w:color w:val="010000"/>
          <w:sz w:val="20"/>
        </w:rPr>
        <w:t>,</w:t>
      </w:r>
      <w:r w:rsidRPr="00DC5842">
        <w:rPr>
          <w:rFonts w:ascii="Arial" w:hAnsi="Arial" w:cs="Arial"/>
          <w:color w:val="010000"/>
          <w:sz w:val="20"/>
        </w:rPr>
        <w:t xml:space="preserve"> and other related documents;</w:t>
      </w:r>
    </w:p>
    <w:p w14:paraId="6FD2F054" w14:textId="77777777" w:rsidR="009D5EB9" w:rsidRPr="00DC5842" w:rsidRDefault="005F6DB3" w:rsidP="00CB578F">
      <w:pPr>
        <w:pStyle w:val="Vnbnnidung0"/>
        <w:numPr>
          <w:ilvl w:val="0"/>
          <w:numId w:val="5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DC5842">
        <w:rPr>
          <w:rFonts w:ascii="Arial" w:hAnsi="Arial" w:cs="Arial"/>
          <w:color w:val="010000"/>
          <w:sz w:val="20"/>
        </w:rPr>
        <w:t>Carry out or authorize other individuals and organizations to carry out procedures at competent state agencies and relevant parties related to the establishment and capital contribution to establish the subsidiary;</w:t>
      </w:r>
    </w:p>
    <w:p w14:paraId="0A5AA7B4" w14:textId="71DECEB0" w:rsidR="009D5EB9" w:rsidRPr="00DC5842" w:rsidRDefault="00DD3A71" w:rsidP="00CB578F">
      <w:pPr>
        <w:pStyle w:val="Vnbnnidung0"/>
        <w:numPr>
          <w:ilvl w:val="0"/>
          <w:numId w:val="5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DC5842">
        <w:rPr>
          <w:rFonts w:ascii="Arial" w:hAnsi="Arial" w:cs="Arial"/>
          <w:color w:val="010000"/>
          <w:sz w:val="20"/>
        </w:rPr>
        <w:t>Full authority to decide arising issues and implement other tasks related to the subsidiary’s establishment.</w:t>
      </w:r>
    </w:p>
    <w:p w14:paraId="52E04821" w14:textId="206B46CC" w:rsidR="009D5EB9" w:rsidRPr="00DC5842" w:rsidRDefault="005F6DB3" w:rsidP="00CB578F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C5842">
        <w:rPr>
          <w:rFonts w:ascii="Arial" w:hAnsi="Arial" w:cs="Arial"/>
          <w:color w:val="010000"/>
          <w:sz w:val="20"/>
        </w:rPr>
        <w:t>‎‎Article 2. Members of the Board of Directors, the Legal Representative</w:t>
      </w:r>
      <w:r w:rsidR="00CB578F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DC5842">
        <w:rPr>
          <w:rFonts w:ascii="Arial" w:hAnsi="Arial" w:cs="Arial"/>
          <w:color w:val="010000"/>
          <w:sz w:val="20"/>
        </w:rPr>
        <w:t xml:space="preserve"> and relevant individuals and departments carry out the necessary work and procedures to implement the contents approved at this meeting.</w:t>
      </w:r>
    </w:p>
    <w:p w14:paraId="0E3BA364" w14:textId="507233EE" w:rsidR="009D5EB9" w:rsidRPr="00DC5842" w:rsidRDefault="005F6DB3" w:rsidP="00CB578F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C5842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sectPr w:rsidR="009D5EB9" w:rsidRPr="00DC5842" w:rsidSect="00B3238F">
      <w:type w:val="continuous"/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0DA4D" w14:textId="77777777" w:rsidR="002A5A5A" w:rsidRDefault="002A5A5A">
      <w:r>
        <w:separator/>
      </w:r>
    </w:p>
  </w:endnote>
  <w:endnote w:type="continuationSeparator" w:id="0">
    <w:p w14:paraId="4BD7BFF9" w14:textId="77777777" w:rsidR="002A5A5A" w:rsidRDefault="002A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045E4" w14:textId="77777777" w:rsidR="002A5A5A" w:rsidRDefault="002A5A5A"/>
  </w:footnote>
  <w:footnote w:type="continuationSeparator" w:id="0">
    <w:p w14:paraId="1F257BB9" w14:textId="77777777" w:rsidR="002A5A5A" w:rsidRDefault="002A5A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21733"/>
    <w:multiLevelType w:val="multilevel"/>
    <w:tmpl w:val="A5A2DCDA"/>
    <w:lvl w:ilvl="0">
      <w:start w:val="1"/>
      <w:numFmt w:val="decimal"/>
      <w:lvlText w:val="1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FFFFFF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417CD8"/>
    <w:multiLevelType w:val="hybridMultilevel"/>
    <w:tmpl w:val="61B61192"/>
    <w:lvl w:ilvl="0" w:tplc="C84A3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FB8492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6EF2AC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77CED"/>
    <w:multiLevelType w:val="multilevel"/>
    <w:tmpl w:val="0FDA86F2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E3542B"/>
    <w:multiLevelType w:val="hybridMultilevel"/>
    <w:tmpl w:val="3B3E07F4"/>
    <w:lvl w:ilvl="0" w:tplc="D74E5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1C6002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9886C7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27812"/>
    <w:multiLevelType w:val="multilevel"/>
    <w:tmpl w:val="CCBA93CE"/>
    <w:lvl w:ilvl="0">
      <w:start w:val="1"/>
      <w:numFmt w:val="lowerLetter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FFFFFF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F51C52"/>
    <w:multiLevelType w:val="multilevel"/>
    <w:tmpl w:val="AEF2F57A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B9"/>
    <w:rsid w:val="002A5A5A"/>
    <w:rsid w:val="00401677"/>
    <w:rsid w:val="0049102B"/>
    <w:rsid w:val="00564003"/>
    <w:rsid w:val="005759E3"/>
    <w:rsid w:val="005F6DB3"/>
    <w:rsid w:val="009D5EB9"/>
    <w:rsid w:val="00B3238F"/>
    <w:rsid w:val="00BC3166"/>
    <w:rsid w:val="00C827F3"/>
    <w:rsid w:val="00CB578F"/>
    <w:rsid w:val="00CF4690"/>
    <w:rsid w:val="00DC5842"/>
    <w:rsid w:val="00DD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1B6EC8"/>
  <w15:docId w15:val="{4F18555B-B6F9-40DA-8D87-E8DD1F49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color w:val="CE5770"/>
      <w:sz w:val="15"/>
      <w:szCs w:val="15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/>
      <w:strike w:val="0"/>
      <w:color w:val="CE577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E5770"/>
      <w:sz w:val="19"/>
      <w:szCs w:val="19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CE5770"/>
      <w:sz w:val="17"/>
      <w:szCs w:val="17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pacing w:line="257" w:lineRule="auto"/>
    </w:pPr>
    <w:rPr>
      <w:rFonts w:ascii="Arial" w:eastAsia="Arial" w:hAnsi="Arial" w:cs="Arial"/>
      <w:color w:val="CE5770"/>
      <w:sz w:val="15"/>
      <w:szCs w:val="15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smallCaps/>
      <w:color w:val="CE5770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ind w:firstLine="270"/>
    </w:pPr>
    <w:rPr>
      <w:rFonts w:ascii="Times New Roman" w:eastAsia="Times New Roman" w:hAnsi="Times New Roman" w:cs="Times New Roman"/>
      <w:color w:val="CE5770"/>
      <w:sz w:val="19"/>
      <w:szCs w:val="19"/>
    </w:rPr>
  </w:style>
  <w:style w:type="paragraph" w:customStyle="1" w:styleId="Tiu10">
    <w:name w:val="Tiêu đề #1"/>
    <w:basedOn w:val="Normal"/>
    <w:link w:val="Tiu1"/>
    <w:pPr>
      <w:spacing w:line="211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40">
    <w:name w:val="Văn bản nội dung (4)"/>
    <w:basedOn w:val="Normal"/>
    <w:link w:val="Vnbnnidung4"/>
    <w:pPr>
      <w:spacing w:line="288" w:lineRule="auto"/>
      <w:jc w:val="center"/>
    </w:pPr>
    <w:rPr>
      <w:rFonts w:ascii="Arial" w:eastAsia="Arial" w:hAnsi="Arial" w:cs="Arial"/>
      <w:color w:val="CE577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577</Words>
  <Characters>3212</Characters>
  <Application>Microsoft Office Word</Application>
  <DocSecurity>0</DocSecurity>
  <Lines>55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12</cp:revision>
  <dcterms:created xsi:type="dcterms:W3CDTF">2023-12-01T03:31:00Z</dcterms:created>
  <dcterms:modified xsi:type="dcterms:W3CDTF">2023-12-04T03:29:00Z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4cc2def4a0e3b2585b91661f2d7a860173673d03db38c3d0c057d6ec24356287</vt:lpwstr>
  </property>
</Properties>
</file>