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2EC57" w14:textId="77777777" w:rsidR="00834972" w:rsidRPr="00FE2D68" w:rsidRDefault="00834972" w:rsidP="008F5C6F">
      <w:pPr>
        <w:pStyle w:val="Vnbnnidung40"/>
        <w:spacing w:after="120" w:line="360" w:lineRule="auto"/>
        <w:jc w:val="both"/>
        <w:rPr>
          <w:b/>
          <w:color w:val="010000"/>
          <w:sz w:val="20"/>
        </w:rPr>
      </w:pPr>
      <w:r w:rsidRPr="00FE2D68">
        <w:rPr>
          <w:b/>
          <w:bCs/>
          <w:color w:val="010000"/>
          <w:sz w:val="20"/>
        </w:rPr>
        <w:t>VND122014:</w:t>
      </w:r>
      <w:r w:rsidRPr="00FE2D68">
        <w:rPr>
          <w:b/>
          <w:color w:val="010000"/>
          <w:sz w:val="20"/>
        </w:rPr>
        <w:t xml:space="preserve"> Board Resolution</w:t>
      </w:r>
    </w:p>
    <w:p w14:paraId="1FA159AB" w14:textId="4E8DE2B7" w:rsidR="006B349D" w:rsidRPr="00FE2D68" w:rsidRDefault="00834972" w:rsidP="008F5C6F">
      <w:pPr>
        <w:pStyle w:val="Vnbnnidung40"/>
        <w:spacing w:after="120" w:line="360" w:lineRule="auto"/>
        <w:jc w:val="both"/>
        <w:rPr>
          <w:color w:val="010000"/>
          <w:sz w:val="20"/>
        </w:rPr>
      </w:pPr>
      <w:r w:rsidRPr="00FE2D68">
        <w:rPr>
          <w:color w:val="010000"/>
          <w:sz w:val="20"/>
        </w:rPr>
        <w:t>On November 28, 2023, VNDIRECT Securities Corporation announced Resolution No. 1109</w:t>
      </w:r>
      <w:r w:rsidR="00F033E4">
        <w:rPr>
          <w:color w:val="010000"/>
          <w:sz w:val="20"/>
        </w:rPr>
        <w:t>-2/2023/NQ-HDQT on approving</w:t>
      </w:r>
      <w:bookmarkStart w:id="0" w:name="_GoBack"/>
      <w:bookmarkEnd w:id="0"/>
      <w:r w:rsidRPr="00FE2D68">
        <w:rPr>
          <w:color w:val="010000"/>
          <w:sz w:val="20"/>
        </w:rPr>
        <w:t xml:space="preserve"> the Company purchasing additional shares of </w:t>
      </w:r>
      <w:r w:rsidR="00D05BEB" w:rsidRPr="00FE2D68">
        <w:rPr>
          <w:color w:val="010000"/>
          <w:sz w:val="20"/>
          <w:shd w:val="clear" w:color="auto" w:fill="FCFCFC"/>
        </w:rPr>
        <w:t>Post &amp; Telecommunication Joint Stock Insurance Corporation</w:t>
      </w:r>
      <w:r w:rsidRPr="00FE2D68">
        <w:rPr>
          <w:color w:val="010000"/>
          <w:sz w:val="20"/>
        </w:rPr>
        <w:t xml:space="preserve"> as follows:</w:t>
      </w:r>
    </w:p>
    <w:p w14:paraId="6FCAD56F" w14:textId="29D38896" w:rsidR="006B349D" w:rsidRPr="00FE2D68" w:rsidRDefault="0034092B" w:rsidP="008F5C6F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2D68">
        <w:rPr>
          <w:rFonts w:ascii="Arial" w:hAnsi="Arial" w:cs="Arial"/>
          <w:color w:val="010000"/>
          <w:sz w:val="20"/>
        </w:rPr>
        <w:t xml:space="preserve">‎‎Article 1. Approve VNDIRECT Securities Corporation (‘VNDIRECT”) purchasing additional shares of </w:t>
      </w:r>
      <w:r w:rsidR="00D05BEB" w:rsidRPr="00FE2D68">
        <w:rPr>
          <w:rFonts w:ascii="Arial" w:hAnsi="Arial" w:cs="Arial"/>
          <w:color w:val="010000"/>
          <w:sz w:val="20"/>
        </w:rPr>
        <w:br/>
      </w:r>
      <w:r w:rsidR="00D05BEB" w:rsidRPr="00FE2D68">
        <w:rPr>
          <w:rFonts w:ascii="Arial" w:hAnsi="Arial" w:cs="Arial"/>
          <w:color w:val="010000"/>
          <w:sz w:val="20"/>
          <w:shd w:val="clear" w:color="auto" w:fill="FCFCFC"/>
        </w:rPr>
        <w:t>Post &amp; Telecommunication Joint Stock Insurance Corporation</w:t>
      </w:r>
      <w:r w:rsidRPr="00FE2D68">
        <w:rPr>
          <w:rFonts w:ascii="Arial" w:hAnsi="Arial" w:cs="Arial"/>
          <w:color w:val="010000"/>
          <w:sz w:val="20"/>
        </w:rPr>
        <w:t xml:space="preserve"> (Securities code: PTI), so that after purchasing additional shares, </w:t>
      </w:r>
      <w:r w:rsidR="00D05BEB" w:rsidRPr="00FE2D68">
        <w:rPr>
          <w:rFonts w:ascii="Arial" w:hAnsi="Arial" w:cs="Arial"/>
          <w:color w:val="010000"/>
          <w:sz w:val="20"/>
          <w:shd w:val="clear" w:color="auto" w:fill="FCFCFC"/>
        </w:rPr>
        <w:t>Post &amp; Telecommunication Joint Stock Insurance Corporation</w:t>
      </w:r>
      <w:r w:rsidRPr="00FE2D68">
        <w:rPr>
          <w:rFonts w:ascii="Arial" w:hAnsi="Arial" w:cs="Arial"/>
          <w:color w:val="010000"/>
          <w:sz w:val="20"/>
        </w:rPr>
        <w:t xml:space="preserve"> become</w:t>
      </w:r>
      <w:r w:rsidR="009D4C13" w:rsidRPr="00FE2D68">
        <w:rPr>
          <w:rFonts w:ascii="Arial" w:hAnsi="Arial" w:cs="Arial"/>
          <w:color w:val="010000"/>
          <w:sz w:val="20"/>
        </w:rPr>
        <w:t>s</w:t>
      </w:r>
      <w:r w:rsidRPr="00FE2D68">
        <w:rPr>
          <w:rFonts w:ascii="Arial" w:hAnsi="Arial" w:cs="Arial"/>
          <w:color w:val="010000"/>
          <w:sz w:val="20"/>
        </w:rPr>
        <w:t xml:space="preserve"> a joint venture of VNDIRECT. </w:t>
      </w:r>
    </w:p>
    <w:p w14:paraId="536B07A6" w14:textId="179DE6DB" w:rsidR="006B349D" w:rsidRPr="00FE2D68" w:rsidRDefault="0034092B" w:rsidP="008F5C6F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E2D68">
        <w:rPr>
          <w:rFonts w:ascii="Arial" w:hAnsi="Arial" w:cs="Arial"/>
          <w:color w:val="010000"/>
          <w:sz w:val="20"/>
        </w:rPr>
        <w:t xml:space="preserve">‎‎Article 2. Assign and authorize Mr. Nguyen Vu Long - General Manager </w:t>
      </w:r>
      <w:r w:rsidR="00FE2D68" w:rsidRPr="00FE2D68">
        <w:rPr>
          <w:rFonts w:ascii="Arial" w:hAnsi="Arial" w:cs="Arial"/>
          <w:color w:val="010000"/>
          <w:sz w:val="20"/>
        </w:rPr>
        <w:t xml:space="preserve">to </w:t>
      </w:r>
      <w:r w:rsidRPr="00FE2D68">
        <w:rPr>
          <w:rFonts w:ascii="Arial" w:hAnsi="Arial" w:cs="Arial"/>
          <w:color w:val="010000"/>
          <w:sz w:val="20"/>
        </w:rPr>
        <w:t>decide and organize the implementation of work related to the purchase of additional PTI shares mentioned in Article 1 of this Resolution.</w:t>
      </w:r>
    </w:p>
    <w:p w14:paraId="4C113CC0" w14:textId="6F8E6E20" w:rsidR="006B349D" w:rsidRPr="00FE2D68" w:rsidRDefault="0034092B" w:rsidP="008F5C6F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  <w:sectPr w:rsidR="006B349D" w:rsidRPr="00FE2D68" w:rsidSect="009D4C13">
          <w:type w:val="continuous"/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FE2D68">
        <w:rPr>
          <w:rFonts w:ascii="Arial" w:hAnsi="Arial" w:cs="Arial"/>
          <w:color w:val="010000"/>
          <w:sz w:val="20"/>
        </w:rPr>
        <w:t xml:space="preserve">‎‎Article 3. This Resolution takes effect from the date of its signing. Mr. Nguyen Vu Long, the Board of Management, related departments, </w:t>
      </w:r>
      <w:r w:rsidR="00FE2D68" w:rsidRPr="00FE2D68">
        <w:rPr>
          <w:rFonts w:ascii="Arial" w:hAnsi="Arial" w:cs="Arial"/>
          <w:color w:val="010000"/>
          <w:sz w:val="20"/>
        </w:rPr>
        <w:t xml:space="preserve">divisions, </w:t>
      </w:r>
      <w:r w:rsidRPr="00FE2D68">
        <w:rPr>
          <w:rFonts w:ascii="Arial" w:hAnsi="Arial" w:cs="Arial"/>
          <w:color w:val="010000"/>
          <w:sz w:val="20"/>
        </w:rPr>
        <w:t>units and individuals of the Company are responsible for implementing this Resolution.</w:t>
      </w:r>
    </w:p>
    <w:p w14:paraId="7B613AE6" w14:textId="77777777" w:rsidR="006B349D" w:rsidRPr="00FE2D68" w:rsidRDefault="006B349D" w:rsidP="008F5C6F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sectPr w:rsidR="006B349D" w:rsidRPr="00FE2D68" w:rsidSect="009D4C13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7164" w14:textId="77777777" w:rsidR="001D02E3" w:rsidRDefault="001D02E3">
      <w:r>
        <w:separator/>
      </w:r>
    </w:p>
  </w:endnote>
  <w:endnote w:type="continuationSeparator" w:id="0">
    <w:p w14:paraId="4E53C292" w14:textId="77777777" w:rsidR="001D02E3" w:rsidRDefault="001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FEFA" w14:textId="77777777" w:rsidR="001D02E3" w:rsidRDefault="001D02E3"/>
  </w:footnote>
  <w:footnote w:type="continuationSeparator" w:id="0">
    <w:p w14:paraId="19E5FB6C" w14:textId="77777777" w:rsidR="001D02E3" w:rsidRDefault="001D02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611"/>
    <w:multiLevelType w:val="multilevel"/>
    <w:tmpl w:val="9A38BD6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9834F0"/>
    <w:multiLevelType w:val="multilevel"/>
    <w:tmpl w:val="4C76A63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9D"/>
    <w:rsid w:val="001D02E3"/>
    <w:rsid w:val="002604D4"/>
    <w:rsid w:val="0034092B"/>
    <w:rsid w:val="005C0E8E"/>
    <w:rsid w:val="006B349D"/>
    <w:rsid w:val="00834972"/>
    <w:rsid w:val="008F5C6F"/>
    <w:rsid w:val="009D4C13"/>
    <w:rsid w:val="00CC3E25"/>
    <w:rsid w:val="00D05BEB"/>
    <w:rsid w:val="00D83C32"/>
    <w:rsid w:val="00E33017"/>
    <w:rsid w:val="00F033E4"/>
    <w:rsid w:val="00FB2328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702E2"/>
  <w15:docId w15:val="{1C2A6855-271F-43D3-A6C1-78089AC3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color w:val="000000"/>
      <w:sz w:val="36"/>
      <w:szCs w:val="36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44562"/>
      <w:w w:val="100"/>
      <w:sz w:val="17"/>
      <w:szCs w:val="17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4562"/>
      <w:w w:val="70"/>
      <w:sz w:val="28"/>
      <w:szCs w:val="2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</w:pPr>
    <w:rPr>
      <w:rFonts w:ascii="Arial" w:eastAsia="Arial" w:hAnsi="Arial" w:cs="Arial"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8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ahoma" w:eastAsia="Tahoma" w:hAnsi="Tahoma" w:cs="Tahoma"/>
      <w:color w:val="B44562"/>
      <w:sz w:val="17"/>
      <w:szCs w:val="17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Times New Roman" w:eastAsia="Times New Roman" w:hAnsi="Times New Roman" w:cs="Times New Roman"/>
      <w:color w:val="B44562"/>
      <w:w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13</cp:revision>
  <dcterms:created xsi:type="dcterms:W3CDTF">2023-12-01T04:01:00Z</dcterms:created>
  <dcterms:modified xsi:type="dcterms:W3CDTF">2023-12-04T03:16:00Z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9d0a3fe717c5e4a955b1536c9960bf5c27e5fcc5340dd9b2629e928a5c338e8c</vt:lpwstr>
  </property>
</Properties>
</file>