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E11" w:rsidRPr="00EE52F5" w:rsidRDefault="00301554" w:rsidP="00EE52F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EE52F5">
        <w:rPr>
          <w:rFonts w:ascii="Arial" w:hAnsi="Arial" w:cs="Arial"/>
          <w:b/>
          <w:color w:val="010000"/>
          <w:sz w:val="20"/>
        </w:rPr>
        <w:t>NCG: Board Resolution</w:t>
      </w:r>
    </w:p>
    <w:p w14:paraId="00000002" w14:textId="77777777"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On November 30, 2023, Nova Consumer Group Joint Stock Company announced Resolution No. 19/2023/NQ-HDQT-NCG as follows:</w:t>
      </w:r>
    </w:p>
    <w:p w14:paraId="00000003" w14:textId="4C71EABA"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Article 1: Approve guaranteeing all debt repayment obligations in full and on time (including principal, interest, fees, fines, damage</w:t>
      </w:r>
      <w:r w:rsidR="00EE52F5" w:rsidRPr="00EE52F5">
        <w:rPr>
          <w:rFonts w:ascii="Arial" w:hAnsi="Arial" w:cs="Arial"/>
          <w:color w:val="010000"/>
          <w:sz w:val="20"/>
        </w:rPr>
        <w:t xml:space="preserve"> compensation</w:t>
      </w:r>
      <w:r w:rsidRPr="00EE52F5">
        <w:rPr>
          <w:rFonts w:ascii="Arial" w:hAnsi="Arial" w:cs="Arial"/>
          <w:color w:val="010000"/>
          <w:sz w:val="20"/>
        </w:rPr>
        <w:t xml:space="preserve"> and other financial obligations) arising from the Credit Facility under all Credit Granting Contracts (including but not limited to Credit Contract, Guarantee Contract, L/C Opening Contract, amendments and supplements (if any)...) that Anova Feed Joint Stock Company signed with Vietnam Joint Stock Commercial Bank for Industry and Trade - Nhon Trach Branch ("Bank"). In which:</w:t>
      </w:r>
    </w:p>
    <w:p w14:paraId="00000004" w14:textId="77777777" w:rsidR="003C1E11" w:rsidRPr="00EE52F5" w:rsidRDefault="00301554" w:rsidP="00EE52F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Guaranteed principal debt amount: VND 550,000,000,000.</w:t>
      </w:r>
    </w:p>
    <w:p w14:paraId="00000005" w14:textId="41A46E51" w:rsidR="003C1E11" w:rsidRPr="00EE52F5" w:rsidRDefault="00301554" w:rsidP="00EE52F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The amount of interest, fines, damage</w:t>
      </w:r>
      <w:r w:rsidR="00EE52F5" w:rsidRPr="00EE52F5">
        <w:rPr>
          <w:rFonts w:ascii="Arial" w:hAnsi="Arial" w:cs="Arial"/>
          <w:color w:val="010000"/>
          <w:sz w:val="20"/>
        </w:rPr>
        <w:t xml:space="preserve"> compensation</w:t>
      </w:r>
      <w:r w:rsidRPr="00EE52F5">
        <w:rPr>
          <w:rFonts w:ascii="Arial" w:hAnsi="Arial" w:cs="Arial"/>
          <w:color w:val="010000"/>
          <w:sz w:val="20"/>
        </w:rPr>
        <w:t xml:space="preserve"> and other financial obligations are calculated and decided by Vietnam Joint Stock Commercial Bank for Industry and Trade - Nhon Trach Branch based on the terms of the Credit Granting Contract.</w:t>
      </w:r>
    </w:p>
    <w:p w14:paraId="00000006" w14:textId="77777777" w:rsidR="003C1E11" w:rsidRPr="00EE52F5" w:rsidRDefault="00301554" w:rsidP="00EE52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52F5">
        <w:rPr>
          <w:rFonts w:ascii="Arial" w:hAnsi="Arial" w:cs="Arial"/>
          <w:color w:val="010000"/>
          <w:sz w:val="20"/>
        </w:rPr>
        <w:t>Anova Feed Joint Stock Company's Credit Facility at the Bank is detailed as follows:</w:t>
      </w:r>
    </w:p>
    <w:p w14:paraId="00000007" w14:textId="77777777" w:rsidR="003C1E11" w:rsidRPr="00EE52F5" w:rsidRDefault="00301554" w:rsidP="00EE52F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Total credit granting amount: Maximum of VND 550,000,000,000.</w:t>
      </w:r>
    </w:p>
    <w:p w14:paraId="00000008" w14:textId="77777777" w:rsidR="003C1E11" w:rsidRPr="00EE52F5" w:rsidRDefault="00301554" w:rsidP="00EE52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Credit granting term: 12 months and can be renewed annually.</w:t>
      </w:r>
    </w:p>
    <w:p w14:paraId="00000009" w14:textId="77777777" w:rsidR="003C1E11" w:rsidRPr="00EE52F5" w:rsidRDefault="00301554" w:rsidP="00EE52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Purpose of credit granting amount: Supplement capital to serve business activities of Anova Feed Joint Stock Company.</w:t>
      </w:r>
    </w:p>
    <w:p w14:paraId="0000000A" w14:textId="77777777"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Article 2: Guarantee period: The guarantee is valid until Anova Feed Joint Stock Company completes all debt repayment obligations to the Bank or when there is another agreement between the parties in writing.</w:t>
      </w:r>
    </w:p>
    <w:p w14:paraId="0000000B" w14:textId="77777777"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Article 3: During the capital borrowing guarantee process for Anova Feed Joint Stock Company at the Bank, the Company:</w:t>
      </w:r>
    </w:p>
    <w:p w14:paraId="0000000C" w14:textId="44CEE777" w:rsidR="003C1E11" w:rsidRPr="00EE52F5" w:rsidRDefault="00301554" w:rsidP="00EE52F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 xml:space="preserve">Commit to irrevocably and unconditionally implementing debt repayment obligations </w:t>
      </w:r>
      <w:r w:rsidR="00EE52F5" w:rsidRPr="00EE52F5">
        <w:rPr>
          <w:rFonts w:ascii="Arial" w:hAnsi="Arial" w:cs="Arial"/>
          <w:color w:val="010000"/>
          <w:sz w:val="20"/>
        </w:rPr>
        <w:t>for</w:t>
      </w:r>
      <w:r w:rsidRPr="00EE52F5">
        <w:rPr>
          <w:rFonts w:ascii="Arial" w:hAnsi="Arial" w:cs="Arial"/>
          <w:color w:val="010000"/>
          <w:sz w:val="20"/>
        </w:rPr>
        <w:t xml:space="preserve"> the entire of guaranteed obligations that have become due but have not been paid by Anova Feed Joint Stock Company.</w:t>
      </w:r>
    </w:p>
    <w:p w14:paraId="0000000D" w14:textId="2B9037CA" w:rsidR="003C1E11" w:rsidRPr="00EE52F5" w:rsidRDefault="00301554" w:rsidP="00EE52F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E52F5">
        <w:rPr>
          <w:rFonts w:ascii="Arial" w:hAnsi="Arial" w:cs="Arial"/>
          <w:color w:val="010000"/>
          <w:sz w:val="20"/>
        </w:rPr>
        <w:t xml:space="preserve">Commit to taking responsibility </w:t>
      </w:r>
      <w:r w:rsidR="00EE52F5" w:rsidRPr="00EE52F5">
        <w:rPr>
          <w:rFonts w:ascii="Arial" w:hAnsi="Arial" w:cs="Arial"/>
          <w:color w:val="010000"/>
          <w:sz w:val="20"/>
        </w:rPr>
        <w:t>for</w:t>
      </w:r>
      <w:r w:rsidRPr="00EE52F5">
        <w:rPr>
          <w:rFonts w:ascii="Arial" w:hAnsi="Arial" w:cs="Arial"/>
          <w:color w:val="010000"/>
          <w:sz w:val="20"/>
        </w:rPr>
        <w:t xml:space="preserve"> all assets owned by the Company to fulfill the payment obligations on behalf of Anova Feed Joint Stock Company if Anova Feed Joint Stock Company does not fulfill or does not fully fulfill its debt repayment obligations.</w:t>
      </w:r>
    </w:p>
    <w:p w14:paraId="0000000E" w14:textId="0BB9C3D2"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Article 4: Assign the Company's Legal representative to organize and implement the contents of this Minutes. The Legal representative of the Company represents the Company or authorizes a third person to represent the Company to sign the Letter of Guarantee and/or all necessary and related documents between the Company and Vietnam Joint Stock Commercial Bank for Industry and Trade - Nhon Trach Branch.</w:t>
      </w:r>
    </w:p>
    <w:p w14:paraId="00000010" w14:textId="5BE2F32D" w:rsidR="003C1E11" w:rsidRPr="00EE52F5" w:rsidRDefault="00301554" w:rsidP="00EE52F5">
      <w:pPr>
        <w:pBdr>
          <w:top w:val="nil"/>
          <w:left w:val="nil"/>
          <w:bottom w:val="nil"/>
          <w:right w:val="nil"/>
          <w:between w:val="nil"/>
        </w:pBdr>
        <w:spacing w:after="120" w:line="360" w:lineRule="auto"/>
        <w:jc w:val="both"/>
        <w:rPr>
          <w:rFonts w:ascii="Arial" w:eastAsia="Arial" w:hAnsi="Arial" w:cs="Arial"/>
          <w:color w:val="010000"/>
          <w:sz w:val="20"/>
          <w:szCs w:val="20"/>
        </w:rPr>
      </w:pPr>
      <w:r w:rsidRPr="00EE52F5">
        <w:rPr>
          <w:rFonts w:ascii="Arial" w:hAnsi="Arial" w:cs="Arial"/>
          <w:color w:val="010000"/>
          <w:sz w:val="20"/>
        </w:rPr>
        <w:t>Article 5: This Resolution takes effect from the date of its signing.</w:t>
      </w:r>
    </w:p>
    <w:sectPr w:rsidR="003C1E11" w:rsidRPr="00EE52F5" w:rsidSect="00EE52F5">
      <w:type w:val="continuous"/>
      <w:pgSz w:w="11909" w:h="16834"/>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14E"/>
    <w:multiLevelType w:val="multilevel"/>
    <w:tmpl w:val="BD12DEA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7A0F4F"/>
    <w:multiLevelType w:val="multilevel"/>
    <w:tmpl w:val="3C5C2A0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349F2"/>
    <w:multiLevelType w:val="multilevel"/>
    <w:tmpl w:val="966AD61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D227D7"/>
    <w:multiLevelType w:val="multilevel"/>
    <w:tmpl w:val="EA44B8E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11"/>
    <w:rsid w:val="00301554"/>
    <w:rsid w:val="003C1E11"/>
    <w:rsid w:val="00A3222A"/>
    <w:rsid w:val="00EE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9D329"/>
  <w15:docId w15:val="{DAA2604A-A27B-4E53-9076-BC67CA3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strike w:val="0"/>
      <w:color w:val="BB5C63"/>
      <w:sz w:val="34"/>
      <w:szCs w:val="3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BB5C63"/>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585D91"/>
      <w:sz w:val="17"/>
      <w:szCs w:val="17"/>
      <w:u w:val="none"/>
      <w:shd w:val="clear" w:color="auto" w:fill="auto"/>
    </w:rPr>
  </w:style>
  <w:style w:type="paragraph" w:styleId="BodyText">
    <w:name w:val="Body Text"/>
    <w:basedOn w:val="Normal"/>
    <w:link w:val="BodyTextChar"/>
    <w:qFormat/>
    <w:pPr>
      <w:spacing w:line="396" w:lineRule="auto"/>
    </w:pPr>
    <w:rPr>
      <w:rFonts w:ascii="Arial" w:eastAsia="Arial" w:hAnsi="Arial" w:cs="Arial"/>
      <w:sz w:val="20"/>
      <w:szCs w:val="20"/>
    </w:rPr>
  </w:style>
  <w:style w:type="paragraph" w:customStyle="1" w:styleId="Heading21">
    <w:name w:val="Heading #2"/>
    <w:basedOn w:val="Normal"/>
    <w:link w:val="Heading20"/>
    <w:pPr>
      <w:ind w:left="670"/>
      <w:outlineLvl w:val="1"/>
    </w:pPr>
    <w:rPr>
      <w:rFonts w:ascii="Arial" w:eastAsia="Arial" w:hAnsi="Arial" w:cs="Arial"/>
      <w:sz w:val="30"/>
      <w:szCs w:val="30"/>
    </w:rPr>
  </w:style>
  <w:style w:type="paragraph" w:customStyle="1" w:styleId="Heading11">
    <w:name w:val="Heading #1"/>
    <w:basedOn w:val="Normal"/>
    <w:link w:val="Heading10"/>
    <w:pPr>
      <w:spacing w:line="190" w:lineRule="auto"/>
      <w:outlineLvl w:val="0"/>
    </w:pPr>
    <w:rPr>
      <w:rFonts w:ascii="Arial" w:eastAsia="Arial" w:hAnsi="Arial" w:cs="Arial"/>
      <w:i/>
      <w:iCs/>
      <w:smallCaps/>
      <w:color w:val="BB5C63"/>
      <w:sz w:val="34"/>
      <w:szCs w:val="34"/>
    </w:rPr>
  </w:style>
  <w:style w:type="paragraph" w:customStyle="1" w:styleId="Bodytext30">
    <w:name w:val="Body text (3)"/>
    <w:basedOn w:val="Normal"/>
    <w:link w:val="Bodytext3"/>
    <w:pPr>
      <w:jc w:val="center"/>
    </w:pPr>
    <w:rPr>
      <w:rFonts w:ascii="Times New Roman" w:eastAsia="Times New Roman" w:hAnsi="Times New Roman" w:cs="Times New Roman"/>
      <w:i/>
      <w:iCs/>
      <w:color w:val="BB5C63"/>
      <w:sz w:val="28"/>
      <w:szCs w:val="28"/>
    </w:rPr>
  </w:style>
  <w:style w:type="paragraph" w:customStyle="1" w:styleId="Bodytext20">
    <w:name w:val="Body text (2)"/>
    <w:basedOn w:val="Normal"/>
    <w:link w:val="Bodytext2"/>
    <w:pPr>
      <w:jc w:val="center"/>
    </w:pPr>
    <w:rPr>
      <w:rFonts w:ascii="Arial" w:eastAsia="Arial" w:hAnsi="Arial" w:cs="Arial"/>
      <w:color w:val="585D91"/>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c7KXT6s3y9ZYI64RbocmtBNQUA==">CgMxLjAyCGguZ2pkZ3hzOAByITFkTDBGVVFDOExHT21FOS1Fdnk1OXBnMFJTR2NCdlNiWA==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2163</Characters>
  <Application>Microsoft Office Word</Application>
  <DocSecurity>0</DocSecurity>
  <Lines>34</Lines>
  <Paragraphs>17</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4</cp:revision>
  <dcterms:created xsi:type="dcterms:W3CDTF">2023-12-04T04:36:00Z</dcterms:created>
  <dcterms:modified xsi:type="dcterms:W3CDTF">2023-12-05T02:35:00Z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160dd345f9a1983e037df9209a0dc376a02afe21d32177affb3e534c39c3cdef</vt:lpwstr>
  </property>
</Properties>
</file>