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DE77" w14:textId="1C1F2F32" w:rsidR="00CB115F" w:rsidRPr="00574E57" w:rsidRDefault="00954679" w:rsidP="00954679">
      <w:pPr>
        <w:pBdr>
          <w:top w:val="nil"/>
          <w:left w:val="nil"/>
          <w:bottom w:val="nil"/>
          <w:right w:val="nil"/>
          <w:between w:val="nil"/>
        </w:pBdr>
        <w:spacing w:after="120" w:line="360" w:lineRule="auto"/>
        <w:jc w:val="both"/>
        <w:rPr>
          <w:rFonts w:ascii="Arial" w:eastAsia="Arial" w:hAnsi="Arial" w:cs="Arial"/>
          <w:b/>
          <w:color w:val="010000"/>
          <w:sz w:val="20"/>
          <w:szCs w:val="20"/>
        </w:rPr>
      </w:pPr>
      <w:r w:rsidRPr="00574E57">
        <w:rPr>
          <w:rFonts w:ascii="Arial" w:hAnsi="Arial" w:cs="Arial"/>
          <w:b/>
          <w:color w:val="010000"/>
          <w:sz w:val="20"/>
        </w:rPr>
        <w:t>CMS: Board Resolution</w:t>
      </w:r>
    </w:p>
    <w:p w14:paraId="06807179" w14:textId="520C159E" w:rsidR="00CB115F" w:rsidRPr="00574E57" w:rsidRDefault="00954679" w:rsidP="0095467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574E57">
        <w:rPr>
          <w:rFonts w:ascii="Arial" w:hAnsi="Arial" w:cs="Arial"/>
          <w:color w:val="010000"/>
          <w:sz w:val="20"/>
        </w:rPr>
        <w:t>On November 30, 2023, CMH Vietnam Group JSC announced Resolution No. 10/2023/NQ/HDQT-CMH as follows:</w:t>
      </w:r>
    </w:p>
    <w:p w14:paraId="088DEB47" w14:textId="77777777" w:rsidR="00CB115F" w:rsidRPr="00574E57" w:rsidRDefault="00954679" w:rsidP="00954679">
      <w:pPr>
        <w:pBdr>
          <w:top w:val="nil"/>
          <w:left w:val="nil"/>
          <w:bottom w:val="nil"/>
          <w:right w:val="nil"/>
          <w:between w:val="nil"/>
        </w:pBdr>
        <w:spacing w:after="120" w:line="360" w:lineRule="auto"/>
        <w:jc w:val="both"/>
        <w:rPr>
          <w:rFonts w:ascii="Arial" w:eastAsia="Arial" w:hAnsi="Arial" w:cs="Arial"/>
          <w:color w:val="010000"/>
          <w:sz w:val="20"/>
          <w:szCs w:val="20"/>
        </w:rPr>
      </w:pPr>
      <w:r w:rsidRPr="00574E57">
        <w:rPr>
          <w:rFonts w:ascii="Arial" w:hAnsi="Arial" w:cs="Arial"/>
          <w:color w:val="010000"/>
          <w:sz w:val="20"/>
        </w:rPr>
        <w:t>‎‎Article 1. Approve the policy of phasing the project "Urban Housing Area and Cultural-Sports Complex in Cam Khe Town, Cam Khe District."</w:t>
      </w:r>
    </w:p>
    <w:p w14:paraId="4787BEBC" w14:textId="77777777" w:rsidR="00CB115F" w:rsidRPr="00574E57" w:rsidRDefault="00954679" w:rsidP="00954679">
      <w:pPr>
        <w:pBdr>
          <w:top w:val="nil"/>
          <w:left w:val="nil"/>
          <w:bottom w:val="nil"/>
          <w:right w:val="nil"/>
          <w:between w:val="nil"/>
        </w:pBdr>
        <w:spacing w:after="120" w:line="360" w:lineRule="auto"/>
        <w:jc w:val="both"/>
        <w:rPr>
          <w:rFonts w:ascii="Arial" w:eastAsia="Arial" w:hAnsi="Arial" w:cs="Arial"/>
          <w:color w:val="010000"/>
          <w:sz w:val="20"/>
          <w:szCs w:val="20"/>
        </w:rPr>
      </w:pPr>
      <w:r w:rsidRPr="00574E57">
        <w:rPr>
          <w:rFonts w:ascii="Arial" w:hAnsi="Arial" w:cs="Arial"/>
          <w:color w:val="010000"/>
          <w:sz w:val="20"/>
        </w:rPr>
        <w:t>‎‎Article 2. The Board of Directors assigns the General Manager to implement specific tasks and sign relevant dossiers and documents in accordance with the Laws and the CMH Group's charter.</w:t>
      </w:r>
    </w:p>
    <w:p w14:paraId="3DAD1820" w14:textId="7B356F35" w:rsidR="00CB115F" w:rsidRPr="00574E57" w:rsidRDefault="00954679" w:rsidP="00954679">
      <w:pPr>
        <w:pBdr>
          <w:top w:val="nil"/>
          <w:left w:val="nil"/>
          <w:bottom w:val="nil"/>
          <w:right w:val="nil"/>
          <w:between w:val="nil"/>
        </w:pBdr>
        <w:spacing w:after="120" w:line="360" w:lineRule="auto"/>
        <w:jc w:val="both"/>
        <w:rPr>
          <w:rFonts w:ascii="Arial" w:eastAsia="Arial" w:hAnsi="Arial" w:cs="Arial"/>
          <w:color w:val="010000"/>
          <w:sz w:val="20"/>
          <w:szCs w:val="20"/>
        </w:rPr>
      </w:pPr>
      <w:r w:rsidRPr="00574E57">
        <w:rPr>
          <w:rFonts w:ascii="Arial" w:hAnsi="Arial" w:cs="Arial"/>
          <w:color w:val="010000"/>
          <w:sz w:val="20"/>
        </w:rPr>
        <w:t>‎‎Article 3. Approve the use of CMH Group's assets or a third party to ensure all obligations of CMH Group at the Credit Institution granting credit for the project, and the supplement of assets as collateral to meet the requirements of the Credit Institution granting credit for the project (if any).</w:t>
      </w:r>
    </w:p>
    <w:p w14:paraId="348357B2" w14:textId="77777777" w:rsidR="00CB115F" w:rsidRPr="00574E57" w:rsidRDefault="00954679" w:rsidP="00954679">
      <w:pPr>
        <w:pBdr>
          <w:top w:val="nil"/>
          <w:left w:val="nil"/>
          <w:bottom w:val="nil"/>
          <w:right w:val="nil"/>
          <w:between w:val="nil"/>
        </w:pBdr>
        <w:spacing w:after="120" w:line="360" w:lineRule="auto"/>
        <w:jc w:val="both"/>
        <w:rPr>
          <w:rFonts w:ascii="Arial" w:eastAsia="Arial" w:hAnsi="Arial" w:cs="Arial"/>
          <w:color w:val="010000"/>
          <w:sz w:val="20"/>
          <w:szCs w:val="20"/>
        </w:rPr>
      </w:pPr>
      <w:r w:rsidRPr="00574E57">
        <w:rPr>
          <w:rFonts w:ascii="Arial" w:hAnsi="Arial" w:cs="Arial"/>
          <w:color w:val="010000"/>
          <w:sz w:val="20"/>
        </w:rPr>
        <w:t>‎‎Article 4. This Resolution takes effect from the date of its signing. The Board of Directors, the Board of Management and relevant departments are responsible for implementing this Resolution.</w:t>
      </w:r>
    </w:p>
    <w:sectPr w:rsidR="00CB115F" w:rsidRPr="00574E57" w:rsidSect="00954679">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5F"/>
    <w:rsid w:val="00574E57"/>
    <w:rsid w:val="00892484"/>
    <w:rsid w:val="00954679"/>
    <w:rsid w:val="00B34FA7"/>
    <w:rsid w:val="00CB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51650"/>
  <w15:docId w15:val="{8542BC9F-7A96-41CF-A5D0-E950B315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PPiKLeS/X2OPpsPOq2AAOwt1fw==">CgMxLjAyCGguZ2pkZ3hzOAByITF0b2FMY2tVejBNR1pYN3QwdE5LWjFSbHc2bktyemItbg==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800</Characters>
  <Application>Microsoft Office Word</Application>
  <DocSecurity>0</DocSecurity>
  <Lines>12</Lines>
  <Paragraphs>6</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2023-12-05T04:44:00Z</dcterms:created>
  <dcterms:modified xsi:type="dcterms:W3CDTF">2023-12-06T02:39:00Z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2d20be59b94a5e0bd9c781d7998490d973a6c43de106a29634db6cf5d2fedba4</vt:lpwstr>
  </property>
</Properties>
</file>