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BE72B2F" w:rsidR="001711AA" w:rsidRPr="00E40738" w:rsidRDefault="00763B4A" w:rsidP="003A59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E40738">
        <w:rPr>
          <w:rFonts w:ascii="Arial" w:hAnsi="Arial" w:cs="Arial"/>
          <w:b/>
          <w:color w:val="010000"/>
          <w:sz w:val="20"/>
        </w:rPr>
        <w:t>PPE: Board Resolution</w:t>
      </w:r>
    </w:p>
    <w:p w14:paraId="00000002" w14:textId="77777777" w:rsidR="001711AA" w:rsidRPr="00E40738" w:rsidRDefault="00763B4A" w:rsidP="003A59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0738">
        <w:rPr>
          <w:rFonts w:ascii="Arial" w:hAnsi="Arial" w:cs="Arial"/>
          <w:color w:val="010000"/>
          <w:sz w:val="20"/>
        </w:rPr>
        <w:t xml:space="preserve">On November 30, 2023, PP Enterprise Investment Consultancy Joint Stock Company announced Resolution No. 08.3011/2023/PPE/NQ-HDQT on dissolving the Audit and Risk Management Committee as follows: </w:t>
      </w:r>
    </w:p>
    <w:p w14:paraId="00000003" w14:textId="7631BE1E" w:rsidR="001711AA" w:rsidRPr="00E40738" w:rsidRDefault="00763B4A" w:rsidP="003A59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0738">
        <w:rPr>
          <w:rFonts w:ascii="Arial" w:hAnsi="Arial" w:cs="Arial"/>
          <w:color w:val="010000"/>
          <w:sz w:val="20"/>
        </w:rPr>
        <w:t>‎‎Article 1. Dissolve the Audit and Risk Management Committee under the Board of Directors from November 30, 2023.</w:t>
      </w:r>
    </w:p>
    <w:p w14:paraId="00000004" w14:textId="1E610148" w:rsidR="001711AA" w:rsidRPr="00E40738" w:rsidRDefault="00763B4A" w:rsidP="003A59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0738">
        <w:rPr>
          <w:rFonts w:ascii="Arial" w:hAnsi="Arial" w:cs="Arial"/>
          <w:color w:val="010000"/>
          <w:sz w:val="20"/>
        </w:rPr>
        <w:t xml:space="preserve">‎‎Article 2. Dismiss Mr. Tran Huynh Thanh Tra and Mr. Nguyen Manh Truong from </w:t>
      </w:r>
      <w:r w:rsidR="00E40738" w:rsidRPr="00E40738">
        <w:rPr>
          <w:rFonts w:ascii="Arial" w:hAnsi="Arial" w:cs="Arial"/>
          <w:color w:val="010000"/>
          <w:sz w:val="20"/>
        </w:rPr>
        <w:t xml:space="preserve">the </w:t>
      </w:r>
      <w:r w:rsidRPr="00E40738">
        <w:rPr>
          <w:rFonts w:ascii="Arial" w:hAnsi="Arial" w:cs="Arial"/>
          <w:color w:val="010000"/>
          <w:sz w:val="20"/>
        </w:rPr>
        <w:t>position of member of the Audit and Risk Management Committee from November 30, 2023.</w:t>
      </w:r>
    </w:p>
    <w:p w14:paraId="00000005" w14:textId="77777777" w:rsidR="001711AA" w:rsidRPr="00E40738" w:rsidRDefault="00763B4A" w:rsidP="003A59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0738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6" w14:textId="0A7AFA08" w:rsidR="001711AA" w:rsidRPr="00E40738" w:rsidRDefault="00763B4A" w:rsidP="003A59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0738">
        <w:rPr>
          <w:rFonts w:ascii="Arial" w:hAnsi="Arial" w:cs="Arial"/>
          <w:color w:val="010000"/>
          <w:sz w:val="20"/>
        </w:rPr>
        <w:t>Individuals named in Article 1 and relevant units and individuals are responsible for implementing this Resolution.</w:t>
      </w:r>
      <w:bookmarkEnd w:id="0"/>
    </w:p>
    <w:sectPr w:rsidR="001711AA" w:rsidRPr="00E40738" w:rsidSect="00763B4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AA"/>
    <w:rsid w:val="001711AA"/>
    <w:rsid w:val="003A59AF"/>
    <w:rsid w:val="006715FB"/>
    <w:rsid w:val="00763B4A"/>
    <w:rsid w:val="00BA75FB"/>
    <w:rsid w:val="00E4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773F1"/>
  <w15:docId w15:val="{06C96155-1CDA-4785-8CE0-B183DF6E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16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spacing w:line="247" w:lineRule="auto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spacing w:line="218" w:lineRule="auto"/>
      <w:ind w:firstLine="200"/>
    </w:pPr>
    <w:rPr>
      <w:rFonts w:ascii="Arial" w:eastAsia="Arial" w:hAnsi="Arial" w:cs="Arial"/>
      <w:b/>
      <w:bCs/>
      <w:sz w:val="9"/>
      <w:szCs w:val="9"/>
    </w:rPr>
  </w:style>
  <w:style w:type="paragraph" w:customStyle="1" w:styleId="Vnbnnidung50">
    <w:name w:val="Văn bản nội dung (5)"/>
    <w:basedOn w:val="Normal"/>
    <w:link w:val="Vnbnnidung5"/>
    <w:pPr>
      <w:ind w:firstLine="120"/>
    </w:pPr>
    <w:rPr>
      <w:rFonts w:ascii="Arial" w:eastAsia="Arial" w:hAnsi="Arial" w:cs="Arial"/>
      <w:b/>
      <w:bCs/>
      <w:sz w:val="20"/>
      <w:szCs w:val="20"/>
    </w:rPr>
  </w:style>
  <w:style w:type="paragraph" w:customStyle="1" w:styleId="Vnbnnidung40">
    <w:name w:val="Văn bản nội dung (4)"/>
    <w:basedOn w:val="Normal"/>
    <w:link w:val="Vnbnnidung4"/>
    <w:pPr>
      <w:spacing w:line="209" w:lineRule="auto"/>
      <w:ind w:firstLine="56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sGq8Uyjh0XfnHfla2j0eco1sBg==">CgMxLjA4AHIhMWpyQ29pa09kV0o3akx5cndDZ3pZSDFqMlJVTHh3ZWgz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NguyÅn H£i</dc:creator>
  <cp:lastModifiedBy>Hoang Phuong Thao</cp:lastModifiedBy>
  <cp:revision>7</cp:revision>
  <dcterms:created xsi:type="dcterms:W3CDTF">2023-12-04T02:37:00Z</dcterms:created>
  <dcterms:modified xsi:type="dcterms:W3CDTF">2023-12-05T02:53:00Z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dd2647668df0ef9ac6c592d1ef8a939d7bb555a8d197a3f27b1d8bf2006df6e1</vt:lpwstr>
  </property>
</Properties>
</file>