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3FBD03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41CBB">
        <w:rPr>
          <w:rFonts w:ascii="Arial" w:hAnsi="Arial" w:cs="Arial"/>
          <w:b/>
          <w:color w:val="010000"/>
          <w:sz w:val="20"/>
        </w:rPr>
        <w:t>PPH: Board Decision</w:t>
      </w:r>
    </w:p>
    <w:p w14:paraId="00000002" w14:textId="1F4742EF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On December 04, 2023, Phong Phu Corporation announced Decision No. 332/QD-HDQT on the dividend </w:t>
      </w:r>
      <w:r w:rsidR="00341CBB" w:rsidRPr="00341CBB">
        <w:rPr>
          <w:rFonts w:ascii="Arial" w:hAnsi="Arial" w:cs="Arial"/>
          <w:color w:val="010000"/>
          <w:sz w:val="20"/>
        </w:rPr>
        <w:t>pre</w:t>
      </w:r>
      <w:r w:rsidRPr="00341CBB">
        <w:rPr>
          <w:rFonts w:ascii="Arial" w:hAnsi="Arial" w:cs="Arial"/>
          <w:color w:val="010000"/>
          <w:sz w:val="20"/>
        </w:rPr>
        <w:t>payment in 2023 as follows</w:t>
      </w:r>
      <w:r w:rsidR="002B5E54">
        <w:rPr>
          <w:rFonts w:ascii="Arial" w:hAnsi="Arial" w:cs="Arial"/>
          <w:color w:val="010000"/>
          <w:sz w:val="20"/>
        </w:rPr>
        <w:t>:</w:t>
      </w:r>
    </w:p>
    <w:p w14:paraId="00000003" w14:textId="1CA6A041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‎‎Article 1. Approve the plan on dividend </w:t>
      </w:r>
      <w:r w:rsidR="00341CBB" w:rsidRPr="00341CBB">
        <w:rPr>
          <w:rFonts w:ascii="Arial" w:hAnsi="Arial" w:cs="Arial"/>
          <w:color w:val="010000"/>
          <w:sz w:val="20"/>
        </w:rPr>
        <w:t>pre</w:t>
      </w:r>
      <w:r w:rsidRPr="00341CBB">
        <w:rPr>
          <w:rFonts w:ascii="Arial" w:hAnsi="Arial" w:cs="Arial"/>
          <w:color w:val="010000"/>
          <w:sz w:val="20"/>
        </w:rPr>
        <w:t>payment (round 2) in 2023 to shareholders of Phong Phu Corporation, specifically as follows:</w:t>
      </w:r>
    </w:p>
    <w:p w14:paraId="00000004" w14:textId="04A5A7E3" w:rsidR="00B93E6D" w:rsidRPr="00341CBB" w:rsidRDefault="00E91CEC" w:rsidP="00C54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The </w:t>
      </w:r>
      <w:r w:rsidR="00341CBB" w:rsidRPr="00341CBB">
        <w:rPr>
          <w:rFonts w:ascii="Arial" w:hAnsi="Arial" w:cs="Arial"/>
          <w:color w:val="010000"/>
          <w:sz w:val="20"/>
        </w:rPr>
        <w:t xml:space="preserve">prepayment </w:t>
      </w:r>
      <w:r w:rsidRPr="00341CBB">
        <w:rPr>
          <w:rFonts w:ascii="Arial" w:hAnsi="Arial" w:cs="Arial"/>
          <w:color w:val="010000"/>
          <w:sz w:val="20"/>
        </w:rPr>
        <w:t>rate is 10%/par value. Therefore, shareholders receive VND 1</w:t>
      </w:r>
      <w:r w:rsidR="00341CBB" w:rsidRPr="00341CBB">
        <w:rPr>
          <w:rFonts w:ascii="Arial" w:hAnsi="Arial" w:cs="Arial"/>
          <w:color w:val="010000"/>
          <w:sz w:val="20"/>
        </w:rPr>
        <w:t>,</w:t>
      </w:r>
      <w:r w:rsidRPr="00341CBB">
        <w:rPr>
          <w:rFonts w:ascii="Arial" w:hAnsi="Arial" w:cs="Arial"/>
          <w:color w:val="010000"/>
          <w:sz w:val="20"/>
        </w:rPr>
        <w:t>000 for every share they own;</w:t>
      </w:r>
    </w:p>
    <w:p w14:paraId="00000005" w14:textId="6777FB48" w:rsidR="00B93E6D" w:rsidRPr="00341CBB" w:rsidRDefault="00E91CEC" w:rsidP="00C54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Record </w:t>
      </w:r>
      <w:r w:rsidR="00341CBB" w:rsidRPr="00341CBB">
        <w:rPr>
          <w:rFonts w:ascii="Arial" w:hAnsi="Arial" w:cs="Arial"/>
          <w:color w:val="010000"/>
          <w:sz w:val="20"/>
        </w:rPr>
        <w:t xml:space="preserve">the </w:t>
      </w:r>
      <w:r w:rsidRPr="00341CBB">
        <w:rPr>
          <w:rFonts w:ascii="Arial" w:hAnsi="Arial" w:cs="Arial"/>
          <w:color w:val="010000"/>
          <w:sz w:val="20"/>
        </w:rPr>
        <w:t xml:space="preserve">list of shareholders of Phong Phu Corporation to receive dividend </w:t>
      </w:r>
      <w:r w:rsidR="00341CBB" w:rsidRPr="00341CBB">
        <w:rPr>
          <w:rFonts w:ascii="Arial" w:hAnsi="Arial" w:cs="Arial"/>
          <w:color w:val="010000"/>
          <w:sz w:val="20"/>
        </w:rPr>
        <w:t>prepayment</w:t>
      </w:r>
      <w:r w:rsidRPr="00341CBB">
        <w:rPr>
          <w:rFonts w:ascii="Arial" w:hAnsi="Arial" w:cs="Arial"/>
          <w:color w:val="010000"/>
          <w:sz w:val="20"/>
        </w:rPr>
        <w:t xml:space="preserve"> (round 2) in 2023 as follows: Record date: December 29, 2023</w:t>
      </w:r>
    </w:p>
    <w:p w14:paraId="00000006" w14:textId="5BB742BC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‎‎Article 2. Approve the time of dividend </w:t>
      </w:r>
      <w:r w:rsidR="00341CBB" w:rsidRPr="00341CBB">
        <w:rPr>
          <w:rFonts w:ascii="Arial" w:hAnsi="Arial" w:cs="Arial"/>
          <w:color w:val="010000"/>
          <w:sz w:val="20"/>
        </w:rPr>
        <w:t>pre</w:t>
      </w:r>
      <w:r w:rsidRPr="00341CBB">
        <w:rPr>
          <w:rFonts w:ascii="Arial" w:hAnsi="Arial" w:cs="Arial"/>
          <w:color w:val="010000"/>
          <w:sz w:val="20"/>
        </w:rPr>
        <w:t>payment in 2023: From January 12, 2024.</w:t>
      </w:r>
    </w:p>
    <w:p w14:paraId="00000007" w14:textId="77777777" w:rsidR="00B93E6D" w:rsidRPr="00341CBB" w:rsidRDefault="00E91CEC" w:rsidP="00C54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>For deposited securities: Shareholders carry out procedures to receive dividends at the depository members/securities company where the shares are registered for depository;</w:t>
      </w:r>
    </w:p>
    <w:p w14:paraId="00000008" w14:textId="77777777" w:rsidR="00B93E6D" w:rsidRPr="00341CBB" w:rsidRDefault="00E91CEC" w:rsidP="00C54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>For undeposited securities: Shareholders carry out procedures to receive dividends at the Finance and Accounting Department of Phong Phu Corporation (48 Tang Nhon Phu, Quarter 3, Tang Nhon Phu B Ward, Thu Duc City, HCMC).</w:t>
      </w:r>
    </w:p>
    <w:p w14:paraId="00000009" w14:textId="77777777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>‎‎Article 3. Assign the General Manager/ Legal Representative of the Corporation to organize the implementation of the above contents.</w:t>
      </w:r>
    </w:p>
    <w:p w14:paraId="0000000A" w14:textId="708FDEE7" w:rsidR="00B93E6D" w:rsidRPr="00341CBB" w:rsidRDefault="00E91CEC" w:rsidP="00C547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CBB">
        <w:rPr>
          <w:rFonts w:ascii="Arial" w:hAnsi="Arial" w:cs="Arial"/>
          <w:color w:val="010000"/>
          <w:sz w:val="20"/>
        </w:rPr>
        <w:t xml:space="preserve">‎‎Article 4. The Board of Management, the Chief Accountant, the Head of </w:t>
      </w:r>
      <w:r w:rsidR="00341CBB" w:rsidRPr="00341CBB">
        <w:rPr>
          <w:rFonts w:ascii="Arial" w:hAnsi="Arial" w:cs="Arial"/>
          <w:color w:val="010000"/>
          <w:sz w:val="20"/>
        </w:rPr>
        <w:t xml:space="preserve">the General </w:t>
      </w:r>
      <w:r w:rsidRPr="00341CBB">
        <w:rPr>
          <w:rFonts w:ascii="Arial" w:hAnsi="Arial" w:cs="Arial"/>
          <w:color w:val="010000"/>
          <w:sz w:val="20"/>
        </w:rPr>
        <w:t>Administration Department of the Corporation are responsible for implementing the Decision.</w:t>
      </w:r>
    </w:p>
    <w:sectPr w:rsidR="00B93E6D" w:rsidRPr="00341CBB" w:rsidSect="00C54718">
      <w:headerReference w:type="default" r:id="rId8"/>
      <w:pgSz w:w="11909" w:h="16840"/>
      <w:pgMar w:top="1440" w:right="1440" w:bottom="1440" w:left="1440" w:header="0" w:footer="1229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ED04" w14:textId="77777777" w:rsidR="00CD1983" w:rsidRDefault="00CD1983">
      <w:r>
        <w:separator/>
      </w:r>
    </w:p>
  </w:endnote>
  <w:endnote w:type="continuationSeparator" w:id="0">
    <w:p w14:paraId="18C5E7E0" w14:textId="77777777" w:rsidR="00CD1983" w:rsidRDefault="00CD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F1E1" w14:textId="77777777" w:rsidR="00CD1983" w:rsidRDefault="00CD1983">
      <w:r>
        <w:separator/>
      </w:r>
    </w:p>
  </w:footnote>
  <w:footnote w:type="continuationSeparator" w:id="0">
    <w:p w14:paraId="2BF707C5" w14:textId="77777777" w:rsidR="00CD1983" w:rsidRDefault="00CD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B93E6D" w:rsidRDefault="00B93E6D">
    <w:pP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202"/>
    <w:multiLevelType w:val="multilevel"/>
    <w:tmpl w:val="6E32E1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91A1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3063C9"/>
    <w:multiLevelType w:val="multilevel"/>
    <w:tmpl w:val="5DB2CF2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6D"/>
    <w:rsid w:val="00267644"/>
    <w:rsid w:val="002B5E54"/>
    <w:rsid w:val="00341CBB"/>
    <w:rsid w:val="009E015C"/>
    <w:rsid w:val="00B93E6D"/>
    <w:rsid w:val="00C54718"/>
    <w:rsid w:val="00CD1983"/>
    <w:rsid w:val="00E91CEC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EC976"/>
  <w15:docId w15:val="{51A80EA9-BF3E-4476-9E00-A498B8B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TwdaqSOd7OyeCV39AGYL8JsWA==">CgMxLjA4AHIhMTlzZGRYdjU1M0pUQzR0OVNYN0x3cjUtSTlsN1cyYjVq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1130</Characters>
  <Application>Microsoft Office Word</Application>
  <DocSecurity>0</DocSecurity>
  <Lines>19</Lines>
  <Paragraphs>11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2023-12-05T06:43:00Z</dcterms:created>
  <dcterms:modified xsi:type="dcterms:W3CDTF">2023-12-06T02:41:00Z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e76d6738df23462c74f6db2b90baf34ca7f1886cde7fb7db6dface9a4d34be1b</vt:lpwstr>
  </property>
</Properties>
</file>