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DEEA" w14:textId="43A3B4DF"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A3409">
        <w:rPr>
          <w:rFonts w:ascii="Arial" w:hAnsi="Arial" w:cs="Arial"/>
          <w:b/>
          <w:color w:val="010000"/>
          <w:sz w:val="20"/>
        </w:rPr>
        <w:t>PSL: Board Resolution</w:t>
      </w:r>
    </w:p>
    <w:p w14:paraId="6890AB12" w14:textId="77777777"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On December 04, 2023, Phu Son Livestock Joint Stock Company announced Resolution No. 13/NQ-HDQT as follows:</w:t>
      </w:r>
    </w:p>
    <w:p w14:paraId="10FFB93E" w14:textId="19973388"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‎‎Article 1. Estimated production and business results in 2023: </w:t>
      </w:r>
    </w:p>
    <w:p w14:paraId="3D7241FC" w14:textId="77777777" w:rsidR="002642AD" w:rsidRPr="00FA3409" w:rsidRDefault="005F786B" w:rsidP="007712D5">
      <w:pPr>
        <w:numPr>
          <w:ilvl w:val="0"/>
          <w:numId w:val="3"/>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Consumption output:</w:t>
      </w:r>
    </w:p>
    <w:p w14:paraId="635A3ECE" w14:textId="77777777" w:rsidR="002642AD" w:rsidRPr="00FA3409" w:rsidRDefault="005F786B" w:rsidP="007712D5">
      <w:pPr>
        <w:numPr>
          <w:ilvl w:val="0"/>
          <w:numId w:val="1"/>
        </w:numPr>
        <w:pBdr>
          <w:top w:val="nil"/>
          <w:left w:val="nil"/>
          <w:bottom w:val="nil"/>
          <w:right w:val="nil"/>
          <w:between w:val="nil"/>
        </w:pBdr>
        <w:tabs>
          <w:tab w:val="left" w:pos="0"/>
          <w:tab w:val="left" w:pos="432"/>
        </w:tabs>
        <w:spacing w:after="120" w:line="360" w:lineRule="auto"/>
        <w:ind w:left="0" w:firstLine="0"/>
        <w:rPr>
          <w:rFonts w:ascii="Arial" w:eastAsia="Arial" w:hAnsi="Arial" w:cs="Arial"/>
          <w:color w:val="010000"/>
          <w:sz w:val="20"/>
          <w:szCs w:val="20"/>
        </w:rPr>
      </w:pPr>
      <w:r w:rsidRPr="00FA3409">
        <w:rPr>
          <w:rFonts w:ascii="Arial" w:hAnsi="Arial" w:cs="Arial"/>
          <w:color w:val="010000"/>
          <w:sz w:val="20"/>
        </w:rPr>
        <w:t>Breeding pig: 119 tons, reaching 108.2% of the plan</w:t>
      </w:r>
    </w:p>
    <w:p w14:paraId="18285202" w14:textId="089274BF" w:rsidR="002642AD" w:rsidRPr="00FA3409" w:rsidRDefault="00FA3409" w:rsidP="007712D5">
      <w:pPr>
        <w:numPr>
          <w:ilvl w:val="0"/>
          <w:numId w:val="1"/>
        </w:numPr>
        <w:pBdr>
          <w:top w:val="nil"/>
          <w:left w:val="nil"/>
          <w:bottom w:val="nil"/>
          <w:right w:val="nil"/>
          <w:between w:val="nil"/>
        </w:pBdr>
        <w:tabs>
          <w:tab w:val="left" w:pos="0"/>
          <w:tab w:val="left" w:pos="432"/>
        </w:tabs>
        <w:spacing w:after="120" w:line="360" w:lineRule="auto"/>
        <w:ind w:left="0" w:firstLine="0"/>
        <w:rPr>
          <w:rFonts w:ascii="Arial" w:eastAsia="Arial" w:hAnsi="Arial" w:cs="Arial"/>
          <w:color w:val="010000"/>
          <w:sz w:val="20"/>
          <w:szCs w:val="20"/>
        </w:rPr>
      </w:pPr>
      <w:r w:rsidRPr="00FA3409">
        <w:rPr>
          <w:rFonts w:ascii="Arial" w:hAnsi="Arial" w:cs="Arial"/>
          <w:color w:val="010000"/>
          <w:sz w:val="20"/>
        </w:rPr>
        <w:t>Market pig</w:t>
      </w:r>
      <w:r w:rsidR="005F786B" w:rsidRPr="00FA3409">
        <w:rPr>
          <w:rFonts w:ascii="Arial" w:hAnsi="Arial" w:cs="Arial"/>
          <w:color w:val="010000"/>
          <w:sz w:val="20"/>
        </w:rPr>
        <w:t>: 2,180 tons, reaching 100% of the plan</w:t>
      </w:r>
    </w:p>
    <w:p w14:paraId="5DDEE327" w14:textId="77777777" w:rsidR="002642AD" w:rsidRPr="00FA3409" w:rsidRDefault="005F786B" w:rsidP="007712D5">
      <w:pPr>
        <w:numPr>
          <w:ilvl w:val="0"/>
          <w:numId w:val="3"/>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Total revenue: VND 137,000 million, reaching 100% of the plan.</w:t>
      </w:r>
    </w:p>
    <w:p w14:paraId="4ABD337F" w14:textId="77777777" w:rsidR="002642AD" w:rsidRPr="00FA3409" w:rsidRDefault="005F786B" w:rsidP="007712D5">
      <w:pPr>
        <w:numPr>
          <w:ilvl w:val="0"/>
          <w:numId w:val="3"/>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Profit before tax: VND 9,000 million, reaching 93.3% of the plan;</w:t>
      </w:r>
    </w:p>
    <w:p w14:paraId="576D714B" w14:textId="77777777" w:rsidR="002642AD" w:rsidRPr="00FA3409" w:rsidRDefault="005F786B" w:rsidP="007712D5">
      <w:pPr>
        <w:numPr>
          <w:ilvl w:val="0"/>
          <w:numId w:val="3"/>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Profit after tax: VND 7,200 million, reaching 88.3% of the plan;</w:t>
      </w:r>
    </w:p>
    <w:p w14:paraId="1CA02224" w14:textId="759580E6" w:rsidR="002642AD" w:rsidRPr="00FA3409" w:rsidRDefault="005F786B" w:rsidP="007712D5">
      <w:pPr>
        <w:numPr>
          <w:ilvl w:val="0"/>
          <w:numId w:val="3"/>
        </w:num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Payable to </w:t>
      </w:r>
      <w:r w:rsidR="00FA3409" w:rsidRPr="00FA3409">
        <w:rPr>
          <w:rFonts w:ascii="Arial" w:hAnsi="Arial" w:cs="Arial"/>
          <w:color w:val="010000"/>
          <w:sz w:val="20"/>
        </w:rPr>
        <w:t xml:space="preserve">the </w:t>
      </w:r>
      <w:r w:rsidRPr="00FA3409">
        <w:rPr>
          <w:rFonts w:ascii="Arial" w:hAnsi="Arial" w:cs="Arial"/>
          <w:color w:val="010000"/>
          <w:sz w:val="20"/>
        </w:rPr>
        <w:t>State budget: VND 2,600 million, reaching 115.5% of the plan.</w:t>
      </w:r>
    </w:p>
    <w:p w14:paraId="464A7507" w14:textId="5B139710"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‎‎Article 2. Results of auctioning liquidated assets. </w:t>
      </w:r>
    </w:p>
    <w:p w14:paraId="31785EFE" w14:textId="037EFCA2"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The Board of Directors of the Company has completed the procedures as prescribed, hired Manh Dat Real Estate Consultant and Appraisal Joint Stock Company to appraise and select the asset auction consulting unit in accordance with regulations which is Dong Nam Auction Partnership Company</w:t>
      </w:r>
      <w:r w:rsidR="00FA3409" w:rsidRPr="00FA3409">
        <w:rPr>
          <w:rFonts w:ascii="Arial" w:hAnsi="Arial" w:cs="Arial"/>
          <w:color w:val="010000"/>
          <w:sz w:val="20"/>
        </w:rPr>
        <w:t>;</w:t>
      </w:r>
      <w:r w:rsidRPr="00FA3409">
        <w:rPr>
          <w:rFonts w:ascii="Arial" w:hAnsi="Arial" w:cs="Arial"/>
          <w:color w:val="010000"/>
          <w:sz w:val="20"/>
        </w:rPr>
        <w:t xml:space="preserve"> and Dong Nam Auction Partnership Company carried out the procedures for auctioning liquidated assets at Phu Son Farm and Phuoc Tan Farm of the Company.</w:t>
      </w:r>
    </w:p>
    <w:p w14:paraId="71E0FAC1" w14:textId="48C25124"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Reserve price: VND 5,623,000,000 (including Appraisal Price + Appraisal </w:t>
      </w:r>
      <w:r w:rsidR="00FA3409" w:rsidRPr="00FA3409">
        <w:rPr>
          <w:rFonts w:ascii="Arial" w:hAnsi="Arial" w:cs="Arial"/>
          <w:color w:val="010000"/>
          <w:sz w:val="20"/>
        </w:rPr>
        <w:t>expenses +</w:t>
      </w:r>
      <w:r w:rsidRPr="00FA3409">
        <w:rPr>
          <w:rFonts w:ascii="Arial" w:hAnsi="Arial" w:cs="Arial"/>
          <w:color w:val="010000"/>
          <w:sz w:val="20"/>
        </w:rPr>
        <w:t xml:space="preserve"> Auction expenses as regulated), for jointly auctioned assets of 02 inseparable assets, excluding VAT.</w:t>
      </w:r>
    </w:p>
    <w:p w14:paraId="5F00BF10" w14:textId="61AFA865"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Dong Nam Auction Partnership Company organized an auction on November 10, 2023, resulting in a successful auction with a winning bid of VND 8,333,000,000 (excluding VAT as regulated).</w:t>
      </w:r>
    </w:p>
    <w:p w14:paraId="3AAEB9E1" w14:textId="58A09F67"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‎‎Article 3. Selecting an independent audit company to audit the Financial Statements 2023 of the Company. </w:t>
      </w:r>
    </w:p>
    <w:p w14:paraId="5C1DCA3F" w14:textId="7A41F1D2"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Based on Annual General Mandate No. 03/NQ-DH dated June 22, 2023</w:t>
      </w:r>
      <w:r w:rsidR="00FA3409" w:rsidRPr="00FA3409">
        <w:rPr>
          <w:rFonts w:ascii="Arial" w:hAnsi="Arial" w:cs="Arial"/>
          <w:color w:val="010000"/>
          <w:sz w:val="20"/>
        </w:rPr>
        <w:t xml:space="preserve"> </w:t>
      </w:r>
      <w:r w:rsidRPr="00FA3409">
        <w:rPr>
          <w:rFonts w:ascii="Arial" w:hAnsi="Arial" w:cs="Arial"/>
          <w:color w:val="010000"/>
          <w:sz w:val="20"/>
        </w:rPr>
        <w:t>of Phu Son Livestock Joint Stock Company, the General Meeting of Shareholders authorized the Board of Directors to select an independent audit company in the list approved by the Ministry of Finance.</w:t>
      </w:r>
    </w:p>
    <w:p w14:paraId="7DE4C719" w14:textId="114E9324"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The Board of Directors agreed with the Chief of the Supervisory Board of the Company to select the branch of AASC Auditing Firm Company Limited, located in District 4, Ho Chi Minh City (which is included in the list of audit </w:t>
      </w:r>
      <w:r w:rsidR="00FA3409" w:rsidRPr="00FA3409">
        <w:rPr>
          <w:rFonts w:ascii="Arial" w:hAnsi="Arial" w:cs="Arial"/>
          <w:color w:val="010000"/>
          <w:sz w:val="20"/>
        </w:rPr>
        <w:t>companies</w:t>
      </w:r>
      <w:r w:rsidRPr="00FA3409">
        <w:rPr>
          <w:rFonts w:ascii="Arial" w:hAnsi="Arial" w:cs="Arial"/>
          <w:color w:val="010000"/>
          <w:sz w:val="20"/>
        </w:rPr>
        <w:t xml:space="preserve"> approved by the Ministry of Finance) to audit the Financial Statements 2023 of Phu Son Livestock Joint Stock Company. </w:t>
      </w:r>
    </w:p>
    <w:p w14:paraId="4CB6FFB8" w14:textId="251018B2"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‎‎Article 4. Dividend prepayment in 2023</w:t>
      </w:r>
    </w:p>
    <w:p w14:paraId="237D1694" w14:textId="77777777"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Based on Annual General Mandate No. 03/NQ-DH dated June 22, 2023 of Phu Son Livestock Joint Stock Company and the estimated business results in 2023, the Board of Directors agreed on the dividend prepayment for shareholders for the year 2023 at a prepayment rate of 2.5% per charter </w:t>
      </w:r>
      <w:r w:rsidRPr="00FA3409">
        <w:rPr>
          <w:rFonts w:ascii="Arial" w:hAnsi="Arial" w:cs="Arial"/>
          <w:color w:val="010000"/>
          <w:sz w:val="20"/>
        </w:rPr>
        <w:lastRenderedPageBreak/>
        <w:t>capital (the dividend prepayment rate is VND 250 per share).</w:t>
      </w:r>
    </w:p>
    <w:p w14:paraId="10D7F25A" w14:textId="75903C2D"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Total amount of dividend prepayment: 11,812,500 shares X VND 250/share = VND 2,953,125,000. </w:t>
      </w:r>
    </w:p>
    <w:p w14:paraId="47791E38" w14:textId="77777777" w:rsidR="002642AD" w:rsidRPr="00FA3409" w:rsidRDefault="005F786B" w:rsidP="007712D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3409">
        <w:rPr>
          <w:rFonts w:ascii="Arial" w:hAnsi="Arial" w:cs="Arial"/>
          <w:color w:val="010000"/>
          <w:sz w:val="20"/>
        </w:rPr>
        <w:t>Record date to exercise the rights for the dividend prepayment in 2023 (expected): December 26, 2023.</w:t>
      </w:r>
    </w:p>
    <w:p w14:paraId="0C8914AD" w14:textId="77777777" w:rsidR="002642AD" w:rsidRPr="00FA3409" w:rsidRDefault="005F786B" w:rsidP="007712D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3409">
        <w:rPr>
          <w:rFonts w:ascii="Arial" w:hAnsi="Arial" w:cs="Arial"/>
          <w:color w:val="010000"/>
          <w:sz w:val="20"/>
        </w:rPr>
        <w:t>Payment date for the dividend prepayment (expected): March 28, 2024.</w:t>
      </w:r>
    </w:p>
    <w:p w14:paraId="01EAEB85" w14:textId="659FE637"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The Board of Directors agreed </w:t>
      </w:r>
      <w:r w:rsidR="00FA3409" w:rsidRPr="00FA3409">
        <w:rPr>
          <w:rFonts w:ascii="Arial" w:hAnsi="Arial" w:cs="Arial"/>
          <w:color w:val="010000"/>
          <w:sz w:val="20"/>
        </w:rPr>
        <w:t>to assign</w:t>
      </w:r>
      <w:r w:rsidRPr="00FA3409">
        <w:rPr>
          <w:rFonts w:ascii="Arial" w:hAnsi="Arial" w:cs="Arial"/>
          <w:color w:val="010000"/>
          <w:sz w:val="20"/>
        </w:rPr>
        <w:t xml:space="preserve"> the Executive Board of the Company to carry out the procedures for dividend payment to shareholders in accordance with regulations.</w:t>
      </w:r>
    </w:p>
    <w:p w14:paraId="2C5A0969" w14:textId="3961908C"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‎‎Article 5. Other issues. </w:t>
      </w:r>
    </w:p>
    <w:p w14:paraId="1527CE8D" w14:textId="77777777"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The Board of Directors agreed on the Company seeking partners for leasing the premises at Phuoc Tan Farm (address: Phuoc Tan Ward, Bien Hoa City, Dong Nai Province), with a land area of 4.6 hectares at a market-appropriate price.</w:t>
      </w:r>
    </w:p>
    <w:p w14:paraId="332BB3B1" w14:textId="77777777" w:rsidR="002642AD" w:rsidRPr="00FA3409" w:rsidRDefault="005F786B" w:rsidP="007712D5">
      <w:pP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Article 6: Implementation</w:t>
      </w:r>
    </w:p>
    <w:p w14:paraId="2E99572E" w14:textId="07D9FEA9"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The Board of Directors assigns the legal representative of the Company to implement the contents of this Resolution.</w:t>
      </w:r>
    </w:p>
    <w:p w14:paraId="0BEDA41E" w14:textId="10208523" w:rsidR="002642AD" w:rsidRPr="00FA3409" w:rsidRDefault="005F786B" w:rsidP="007712D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3409">
        <w:rPr>
          <w:rFonts w:ascii="Arial" w:hAnsi="Arial" w:cs="Arial"/>
          <w:color w:val="010000"/>
          <w:sz w:val="20"/>
        </w:rPr>
        <w:t xml:space="preserve">The Board of Directors, the Supervisory Board, the Executive Board, other relevant units, departments, and individuals are responsible for implementing this Resolution. </w:t>
      </w:r>
    </w:p>
    <w:sectPr w:rsidR="002642AD" w:rsidRPr="00FA3409" w:rsidSect="00825BB6">
      <w:headerReference w:type="even" r:id="rId8"/>
      <w:headerReference w:type="default" r:id="rId9"/>
      <w:pgSz w:w="11909" w:h="16840"/>
      <w:pgMar w:top="1440" w:right="1440" w:bottom="1440" w:left="1440"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E1CA" w14:textId="77777777" w:rsidR="00E162BA" w:rsidRDefault="00E162BA">
      <w:r>
        <w:separator/>
      </w:r>
    </w:p>
  </w:endnote>
  <w:endnote w:type="continuationSeparator" w:id="0">
    <w:p w14:paraId="6641B943" w14:textId="77777777" w:rsidR="00E162BA" w:rsidRDefault="00E1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AE4C" w14:textId="77777777" w:rsidR="00E162BA" w:rsidRDefault="00E162BA">
      <w:r>
        <w:separator/>
      </w:r>
    </w:p>
  </w:footnote>
  <w:footnote w:type="continuationSeparator" w:id="0">
    <w:p w14:paraId="1250A09C" w14:textId="77777777" w:rsidR="00E162BA" w:rsidRDefault="00E1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6EB0" w14:textId="77777777" w:rsidR="002642AD" w:rsidRDefault="005F786B">
    <w:pPr>
      <w:spacing w:line="14" w:lineRule="auto"/>
    </w:pPr>
    <w:r>
      <w:rPr>
        <w:noProof/>
      </w:rPr>
      <mc:AlternateContent>
        <mc:Choice Requires="wps">
          <w:drawing>
            <wp:anchor distT="0" distB="0" distL="0" distR="0" simplePos="0" relativeHeight="251660288" behindDoc="1" locked="0" layoutInCell="1" hidden="0" allowOverlap="1" wp14:anchorId="21752711" wp14:editId="266880D5">
              <wp:simplePos x="0" y="0"/>
              <wp:positionH relativeFrom="page">
                <wp:posOffset>3849053</wp:posOffset>
              </wp:positionH>
              <wp:positionV relativeFrom="page">
                <wp:posOffset>438468</wp:posOffset>
              </wp:positionV>
              <wp:extent cx="64135" cy="97790"/>
              <wp:effectExtent l="0" t="0" r="0" b="0"/>
              <wp:wrapNone/>
              <wp:docPr id="2" name="Rectangle 2"/>
              <wp:cNvGraphicFramePr/>
              <a:graphic xmlns:a="http://schemas.openxmlformats.org/drawingml/2006/main">
                <a:graphicData uri="http://schemas.microsoft.com/office/word/2010/wordprocessingShape">
                  <wps:wsp>
                    <wps:cNvSpPr/>
                    <wps:spPr>
                      <a:xfrm>
                        <a:off x="5318695" y="3735868"/>
                        <a:ext cx="54610" cy="88265"/>
                      </a:xfrm>
                      <a:prstGeom prst="rect">
                        <a:avLst/>
                      </a:prstGeom>
                      <a:noFill/>
                      <a:ln>
                        <a:noFill/>
                      </a:ln>
                    </wps:spPr>
                    <wps:txbx>
                      <w:txbxContent>
                        <w:p w14:paraId="3518B1EB" w14:textId="77777777" w:rsidR="002642AD" w:rsidRDefault="005F786B">
                          <w:pPr>
                            <w:textDirection w:val="btLr"/>
                          </w:pPr>
                          <w:r>
                            <w:rPr>
                              <w:rFonts w:ascii="Times New Roman" w:hAnsi="Times New Roman"/>
                              <w:color w:val="000000"/>
                              <w:sz w:val="20"/>
                            </w:rPr>
                            <w:t xml:space="preserve"> PAGE \* MERGEFORMAT #</w:t>
                          </w:r>
                        </w:p>
                      </w:txbxContent>
                    </wps:txbx>
                    <wps:bodyPr spcFirstLastPara="1" wrap="square" lIns="0" tIns="0" rIns="0" bIns="0" anchor="t" anchorCtr="0">
                      <a:noAutofit/>
                    </wps:bodyPr>
                  </wps:wsp>
                </a:graphicData>
              </a:graphic>
            </wp:anchor>
          </w:drawing>
        </mc:Choice>
        <mc:Fallback>
          <w:pict>
            <v:rect w14:anchorId="21752711" id="Rectangle 2" o:spid="_x0000_s1026" style="position:absolute;margin-left:303.1pt;margin-top:34.55pt;width:5.05pt;height:7.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" filled="f" stroked="f">
              <v:textbox inset="0,0,0,0">
                <w:txbxContent>
                  <w:p w14:paraId="3518B1EB" w14:textId="77777777" w:rsidR="002642AD" w:rsidRDefault="005F786B">
                    <w:pPr>
                      <w:textDirection w:val="btLr"/>
                    </w:pPr>
                    <w:r>
                      <w:rPr>
                        <w:rFonts w:ascii="Times New Roman" w:hAnsi="Times New Roman"/>
                        <w:color w:val="000000"/>
                        <w:sz w:val="20"/>
                      </w:rPr>
                      <w:t xml:space="preserve"> PAGE \* MERGEFORMAT #</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E17F" w14:textId="77777777" w:rsidR="002642AD" w:rsidRDefault="002642AD">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1133"/>
    <w:multiLevelType w:val="multilevel"/>
    <w:tmpl w:val="6936B7E4"/>
    <w:lvl w:ilvl="0">
      <w:start w:val="1"/>
      <w:numFmt w:val="bullet"/>
      <w:lvlText w:val="-"/>
      <w:lvlJc w:val="left"/>
      <w:pPr>
        <w:ind w:left="0" w:firstLine="0"/>
      </w:pPr>
      <w:rPr>
        <w:rFonts w:ascii="Times New Roman" w:eastAsia="Times New Roman" w:hAnsi="Times New Roman" w:cs="Times New Roman"/>
        <w:b w:val="0"/>
        <w:i w:val="0"/>
        <w:smallCaps w:val="0"/>
        <w:strike w:val="0"/>
        <w:color w:val="37474E"/>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79C71B1"/>
    <w:multiLevelType w:val="multilevel"/>
    <w:tmpl w:val="26B4255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087CA4"/>
    <w:multiLevelType w:val="multilevel"/>
    <w:tmpl w:val="A91E6C7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AD"/>
    <w:rsid w:val="00012AA1"/>
    <w:rsid w:val="002642AD"/>
    <w:rsid w:val="005F786B"/>
    <w:rsid w:val="007712D5"/>
    <w:rsid w:val="00825BB6"/>
    <w:rsid w:val="00E162BA"/>
    <w:rsid w:val="00EA3F0A"/>
    <w:rsid w:val="00FA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79D59"/>
  <w15:docId w15:val="{CEC1E8F4-45B6-4D4E-8178-23885F19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Tk/RNaMaXxgY74G/6S8ThtjLDQ==">CgMxLjA4AHIhMS03c0R2ZVhtWVh0czg3OWN5d0NCWVRjX1FzQWc5VldH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3006</Characters>
  <Application>Microsoft Office Word</Application>
  <DocSecurity>0</DocSecurity>
  <Lines>50</Lines>
  <Paragraphs>33</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2023-12-05T06:39:00Z</dcterms:created>
  <dcterms:modified xsi:type="dcterms:W3CDTF">2023-12-06T02:21:00Z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beee3131ce556f081c8f71c9972a60ec785db3a99036f602da9e2b0a6cfbb482</vt:lpwstr>
  </property>
</Properties>
</file>