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5A02" w:rsidRPr="00231F27" w:rsidRDefault="008E078E" w:rsidP="00013D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31F27">
        <w:rPr>
          <w:rFonts w:ascii="Arial" w:hAnsi="Arial" w:cs="Arial"/>
          <w:b/>
          <w:color w:val="010000"/>
          <w:sz w:val="20"/>
        </w:rPr>
        <w:t>SGC: Board Resolution</w:t>
      </w:r>
    </w:p>
    <w:p w14:paraId="00000002" w14:textId="77777777" w:rsidR="00A75A02" w:rsidRPr="00231F27" w:rsidRDefault="008E078E" w:rsidP="00013D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 xml:space="preserve">On November 29, 2023, Sa Giang Import Export Corporation announced Resolution No. 11/2023/NQ-HDQT on collecting shareholders' opinions via a ballot, as follows: </w:t>
      </w:r>
    </w:p>
    <w:p w14:paraId="00000003" w14:textId="013008DA" w:rsidR="00A75A02" w:rsidRPr="00231F27" w:rsidRDefault="008E078E" w:rsidP="00013D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‎‎Article 1. Approve the issues under the authorities of the General Meeting of Shareholders by collecting shareholders' opinions via a ballot:</w:t>
      </w:r>
    </w:p>
    <w:p w14:paraId="00000004" w14:textId="77777777" w:rsidR="00A75A02" w:rsidRPr="00231F27" w:rsidRDefault="008E078E" w:rsidP="00013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Record date: December 21, 2023</w:t>
      </w:r>
    </w:p>
    <w:p w14:paraId="00000005" w14:textId="559E9689" w:rsidR="00A75A02" w:rsidRPr="00231F27" w:rsidRDefault="008E078E" w:rsidP="00013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Time of collecting shareholders' opinions: Expected January 12, 2024</w:t>
      </w:r>
    </w:p>
    <w:p w14:paraId="00000006" w14:textId="77777777" w:rsidR="00A75A02" w:rsidRPr="00231F27" w:rsidRDefault="008E078E" w:rsidP="00013D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Contents for collecting opinions:</w:t>
      </w:r>
    </w:p>
    <w:p w14:paraId="00000007" w14:textId="77777777" w:rsidR="00A75A02" w:rsidRPr="00231F27" w:rsidRDefault="008E078E" w:rsidP="00013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Adjust contents related to the investment project of Sa Giang Shrimp Chips Factory 2;</w:t>
      </w:r>
    </w:p>
    <w:p w14:paraId="00000008" w14:textId="04A1045B" w:rsidR="00A75A02" w:rsidRPr="00231F27" w:rsidRDefault="008E078E" w:rsidP="00013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Several other issues within the authorities of the General Meeting of shareholders (in the form of collecting shareholders' opinions via a ballot).</w:t>
      </w:r>
    </w:p>
    <w:p w14:paraId="00000009" w14:textId="77777777" w:rsidR="00A75A02" w:rsidRPr="00231F27" w:rsidRDefault="008E078E" w:rsidP="00013D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1F27">
        <w:rPr>
          <w:rFonts w:ascii="Arial" w:hAnsi="Arial" w:cs="Arial"/>
          <w:color w:val="010000"/>
          <w:sz w:val="20"/>
        </w:rPr>
        <w:t>‎‎Article 2. This Resolution takes effect from the signing date. Members of the Board of Directors and the Board of Management are responsible for organizing and implementing.</w:t>
      </w:r>
      <w:bookmarkEnd w:id="0"/>
    </w:p>
    <w:sectPr w:rsidR="00A75A02" w:rsidRPr="00231F27" w:rsidSect="00231F2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C9E"/>
    <w:multiLevelType w:val="multilevel"/>
    <w:tmpl w:val="A36CDF3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184E14"/>
    <w:multiLevelType w:val="multilevel"/>
    <w:tmpl w:val="C9F428B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8541A"/>
    <w:multiLevelType w:val="multilevel"/>
    <w:tmpl w:val="6D04A4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02"/>
    <w:rsid w:val="00013D14"/>
    <w:rsid w:val="00231F27"/>
    <w:rsid w:val="00432EE3"/>
    <w:rsid w:val="008A3545"/>
    <w:rsid w:val="008E078E"/>
    <w:rsid w:val="00A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E1924"/>
  <w15:docId w15:val="{F862C6B7-C1CE-46EC-8442-19B4A88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0201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0201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  <w:ind w:left="1400" w:firstLine="1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F80201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b/>
      <w:bCs/>
      <w:color w:val="F80201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Xvw7sQQNVyb3JkEmSZnbOiOGg==">CgMxLjA4AHIhMUZQUmh0aW4zcF9LU05XVnpuNjZMQ3RxRzgwNFVsb2pH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Hoang Phuong Thao</cp:lastModifiedBy>
  <cp:revision>8</cp:revision>
  <dcterms:created xsi:type="dcterms:W3CDTF">2023-12-04T02:40:00Z</dcterms:created>
  <dcterms:modified xsi:type="dcterms:W3CDTF">2023-12-05T02:54:00Z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3ecf2da48581c23e86797018f72395bc4c507876bdef395acf144b09c16ae138</vt:lpwstr>
  </property>
</Properties>
</file>