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4028" w14:textId="77777777" w:rsidR="006D4916" w:rsidRPr="00CD0AA8" w:rsidRDefault="006D4916" w:rsidP="009F1A03">
      <w:pPr>
        <w:pStyle w:val="Vnbnnidung0"/>
        <w:tabs>
          <w:tab w:val="left" w:pos="360"/>
        </w:tabs>
        <w:spacing w:after="120" w:line="360" w:lineRule="auto"/>
        <w:jc w:val="both"/>
        <w:rPr>
          <w:rFonts w:ascii="Arial" w:hAnsi="Arial" w:cs="Arial"/>
          <w:b/>
          <w:bCs/>
          <w:color w:val="010000"/>
          <w:sz w:val="20"/>
        </w:rPr>
      </w:pPr>
      <w:r w:rsidRPr="00CD0AA8">
        <w:rPr>
          <w:rFonts w:ascii="Arial" w:hAnsi="Arial" w:cs="Arial"/>
          <w:b/>
          <w:bCs/>
          <w:color w:val="010000"/>
          <w:sz w:val="20"/>
        </w:rPr>
        <w:t>VNG122002:</w:t>
      </w:r>
      <w:r w:rsidRPr="00CD0AA8">
        <w:rPr>
          <w:rFonts w:ascii="Arial" w:hAnsi="Arial" w:cs="Arial"/>
          <w:b/>
          <w:color w:val="010000"/>
          <w:sz w:val="20"/>
        </w:rPr>
        <w:t xml:space="preserve"> Board Resolution</w:t>
      </w:r>
    </w:p>
    <w:p w14:paraId="6EE8B0B1" w14:textId="43CC3BAD" w:rsidR="006D4916" w:rsidRPr="00CD0AA8" w:rsidRDefault="006D4916" w:rsidP="009F1A03">
      <w:pPr>
        <w:pStyle w:val="Vnbnnidung0"/>
        <w:tabs>
          <w:tab w:val="left" w:pos="360"/>
        </w:tabs>
        <w:spacing w:after="120" w:line="360" w:lineRule="auto"/>
        <w:jc w:val="both"/>
        <w:rPr>
          <w:rFonts w:ascii="Arial" w:hAnsi="Arial" w:cs="Arial"/>
          <w:bCs/>
          <w:color w:val="010000"/>
          <w:sz w:val="20"/>
        </w:rPr>
      </w:pPr>
      <w:r w:rsidRPr="00CD0AA8">
        <w:rPr>
          <w:rFonts w:ascii="Arial" w:hAnsi="Arial" w:cs="Arial"/>
          <w:color w:val="010000"/>
          <w:sz w:val="20"/>
        </w:rPr>
        <w:t>On December 1, 2023, Thanh Thanh Cong Tourist Joint Stock Company announced Resolution No. 45/2023/NQ-HDQT on approving the policy of increasing charter capital at Thanh Thanh Cong Lam Dong Tourism Co.Ltd, as follows:</w:t>
      </w:r>
      <w:r w:rsidR="00A56E42" w:rsidRPr="00CD0AA8">
        <w:rPr>
          <w:rFonts w:ascii="Arial" w:hAnsi="Arial" w:cs="Arial"/>
          <w:color w:val="010000"/>
          <w:sz w:val="20"/>
        </w:rPr>
        <w:t xml:space="preserve"> </w:t>
      </w:r>
    </w:p>
    <w:p w14:paraId="59AE6A82" w14:textId="6E027252" w:rsidR="004A2586" w:rsidRPr="00CD0AA8" w:rsidRDefault="00BA3640" w:rsidP="009F1A03">
      <w:pPr>
        <w:pStyle w:val="Vnbnnidung0"/>
        <w:tabs>
          <w:tab w:val="left" w:pos="360"/>
        </w:tabs>
        <w:spacing w:after="120" w:line="360" w:lineRule="auto"/>
        <w:jc w:val="both"/>
        <w:rPr>
          <w:rFonts w:ascii="Arial" w:hAnsi="Arial" w:cs="Arial"/>
          <w:color w:val="010000"/>
          <w:sz w:val="20"/>
        </w:rPr>
      </w:pPr>
      <w:r w:rsidRPr="00CD0AA8">
        <w:rPr>
          <w:rFonts w:ascii="Arial" w:hAnsi="Arial" w:cs="Arial"/>
          <w:color w:val="010000"/>
          <w:sz w:val="20"/>
        </w:rPr>
        <w:t>‎‎Article 1. Increased source of owners' equity of Thanh Thanh Cong Tourist Joint Stock Company at Thanh Thanh Cong Lam Dong Tourism Co.Ltd, specifically as follows:</w:t>
      </w:r>
    </w:p>
    <w:p w14:paraId="1338EC33" w14:textId="6FCF6EB5" w:rsidR="004A2586" w:rsidRPr="00CD0AA8" w:rsidRDefault="00BA3640" w:rsidP="009F1A03">
      <w:pPr>
        <w:pStyle w:val="Vnbnnidung0"/>
        <w:tabs>
          <w:tab w:val="left" w:pos="360"/>
        </w:tabs>
        <w:spacing w:after="120" w:line="360" w:lineRule="auto"/>
        <w:jc w:val="both"/>
        <w:rPr>
          <w:rFonts w:ascii="Arial" w:hAnsi="Arial" w:cs="Arial"/>
          <w:color w:val="010000"/>
          <w:sz w:val="20"/>
        </w:rPr>
      </w:pPr>
      <w:r w:rsidRPr="00CD0AA8">
        <w:rPr>
          <w:rFonts w:ascii="Arial" w:hAnsi="Arial" w:cs="Arial"/>
          <w:color w:val="010000"/>
          <w:sz w:val="20"/>
        </w:rPr>
        <w:t>Increase by VND 177,000,000,000 from VND 355,800,610,000 to VND 532,800,610,000:</w:t>
      </w:r>
    </w:p>
    <w:p w14:paraId="63C5971C" w14:textId="77777777" w:rsidR="006D4916" w:rsidRPr="00CD0AA8" w:rsidRDefault="00BA3640" w:rsidP="009F1A03">
      <w:pPr>
        <w:pStyle w:val="Vnbnnidung0"/>
        <w:numPr>
          <w:ilvl w:val="0"/>
          <w:numId w:val="3"/>
        </w:numPr>
        <w:tabs>
          <w:tab w:val="left" w:pos="360"/>
        </w:tabs>
        <w:spacing w:after="120" w:line="360" w:lineRule="auto"/>
        <w:ind w:left="0" w:firstLine="0"/>
        <w:jc w:val="both"/>
        <w:rPr>
          <w:rFonts w:ascii="Arial" w:hAnsi="Arial" w:cs="Arial"/>
          <w:iCs/>
          <w:color w:val="010000"/>
          <w:sz w:val="20"/>
        </w:rPr>
      </w:pPr>
      <w:r w:rsidRPr="00CD0AA8">
        <w:rPr>
          <w:rFonts w:ascii="Arial" w:hAnsi="Arial" w:cs="Arial"/>
          <w:color w:val="010000"/>
          <w:sz w:val="20"/>
        </w:rPr>
        <w:t xml:space="preserve">Registered charter capital: VND 355,800,610,000 </w:t>
      </w:r>
    </w:p>
    <w:p w14:paraId="204DFDA4" w14:textId="77777777" w:rsidR="006D4916" w:rsidRPr="00CD0AA8" w:rsidRDefault="00BA3640" w:rsidP="009F1A03">
      <w:pPr>
        <w:pStyle w:val="Vnbnnidung0"/>
        <w:numPr>
          <w:ilvl w:val="0"/>
          <w:numId w:val="3"/>
        </w:numPr>
        <w:tabs>
          <w:tab w:val="left" w:pos="360"/>
        </w:tabs>
        <w:spacing w:after="120" w:line="360" w:lineRule="auto"/>
        <w:ind w:left="0" w:firstLine="0"/>
        <w:jc w:val="both"/>
        <w:rPr>
          <w:rFonts w:ascii="Arial" w:hAnsi="Arial" w:cs="Arial"/>
          <w:iCs/>
          <w:color w:val="010000"/>
          <w:sz w:val="20"/>
        </w:rPr>
      </w:pPr>
      <w:r w:rsidRPr="00CD0AA8">
        <w:rPr>
          <w:rFonts w:ascii="Arial" w:hAnsi="Arial" w:cs="Arial"/>
          <w:color w:val="010000"/>
          <w:sz w:val="20"/>
        </w:rPr>
        <w:t xml:space="preserve">Charter capital after change: VND 532,800,610,000 </w:t>
      </w:r>
    </w:p>
    <w:p w14:paraId="4F62101D" w14:textId="58D5E20D" w:rsidR="004A2586" w:rsidRPr="00CD0AA8" w:rsidRDefault="00BA3640" w:rsidP="009F1A03">
      <w:pPr>
        <w:pStyle w:val="Vnbnnidung0"/>
        <w:numPr>
          <w:ilvl w:val="0"/>
          <w:numId w:val="3"/>
        </w:numPr>
        <w:tabs>
          <w:tab w:val="left" w:pos="360"/>
        </w:tabs>
        <w:spacing w:after="120" w:line="360" w:lineRule="auto"/>
        <w:ind w:left="0" w:firstLine="0"/>
        <w:jc w:val="both"/>
        <w:rPr>
          <w:rFonts w:ascii="Arial" w:hAnsi="Arial" w:cs="Arial"/>
          <w:color w:val="010000"/>
          <w:sz w:val="20"/>
        </w:rPr>
      </w:pPr>
      <w:r w:rsidRPr="00CD0AA8">
        <w:rPr>
          <w:rFonts w:ascii="Arial" w:hAnsi="Arial" w:cs="Arial"/>
          <w:color w:val="010000"/>
          <w:sz w:val="20"/>
        </w:rPr>
        <w:t>Form of capital increase: Thanh Thanh Cong Tourist Joint Stock Company (Owner) contributes in Vietnamese Dong</w:t>
      </w:r>
    </w:p>
    <w:p w14:paraId="0010F8A3" w14:textId="77777777" w:rsidR="004A2586" w:rsidRPr="00CD0AA8" w:rsidRDefault="00BA3640" w:rsidP="009F1A03">
      <w:pPr>
        <w:pStyle w:val="Vnbnnidung0"/>
        <w:numPr>
          <w:ilvl w:val="0"/>
          <w:numId w:val="3"/>
        </w:numPr>
        <w:tabs>
          <w:tab w:val="left" w:pos="360"/>
          <w:tab w:val="left" w:pos="1176"/>
        </w:tabs>
        <w:spacing w:after="120" w:line="360" w:lineRule="auto"/>
        <w:ind w:left="0" w:firstLine="0"/>
        <w:jc w:val="both"/>
        <w:rPr>
          <w:rFonts w:ascii="Arial" w:hAnsi="Arial" w:cs="Arial"/>
          <w:color w:val="010000"/>
          <w:sz w:val="20"/>
        </w:rPr>
      </w:pPr>
      <w:r w:rsidRPr="00CD0AA8">
        <w:rPr>
          <w:rFonts w:ascii="Arial" w:hAnsi="Arial" w:cs="Arial"/>
          <w:color w:val="010000"/>
          <w:sz w:val="20"/>
        </w:rPr>
        <w:t>Time of capital change: December 2023</w:t>
      </w:r>
    </w:p>
    <w:p w14:paraId="261F3F5C" w14:textId="0F26AC1A" w:rsidR="004A2586" w:rsidRPr="00CD0AA8" w:rsidRDefault="00BA3640" w:rsidP="009F1A03">
      <w:pPr>
        <w:pStyle w:val="Vnbnnidung0"/>
        <w:numPr>
          <w:ilvl w:val="0"/>
          <w:numId w:val="3"/>
        </w:numPr>
        <w:tabs>
          <w:tab w:val="left" w:pos="360"/>
        </w:tabs>
        <w:spacing w:after="120" w:line="360" w:lineRule="auto"/>
        <w:ind w:left="0" w:firstLine="0"/>
        <w:jc w:val="both"/>
        <w:rPr>
          <w:rFonts w:ascii="Arial" w:hAnsi="Arial" w:cs="Arial"/>
          <w:color w:val="010000"/>
          <w:sz w:val="20"/>
        </w:rPr>
      </w:pPr>
      <w:r w:rsidRPr="00CD0AA8">
        <w:rPr>
          <w:rFonts w:ascii="Arial" w:hAnsi="Arial" w:cs="Arial"/>
          <w:color w:val="010000"/>
          <w:sz w:val="20"/>
        </w:rPr>
        <w:t>Purpose of increasing capital: To supplement the working capital</w:t>
      </w:r>
    </w:p>
    <w:p w14:paraId="17CE8477" w14:textId="77777777" w:rsidR="004A2586" w:rsidRPr="00CD0AA8" w:rsidRDefault="00BA3640" w:rsidP="009F1A03">
      <w:pPr>
        <w:pStyle w:val="Vnbnnidung0"/>
        <w:tabs>
          <w:tab w:val="left" w:pos="360"/>
        </w:tabs>
        <w:spacing w:after="120" w:line="360" w:lineRule="auto"/>
        <w:jc w:val="both"/>
        <w:rPr>
          <w:rFonts w:ascii="Arial" w:hAnsi="Arial" w:cs="Arial"/>
          <w:color w:val="010000"/>
          <w:sz w:val="20"/>
        </w:rPr>
      </w:pPr>
      <w:r w:rsidRPr="00CD0AA8">
        <w:rPr>
          <w:rFonts w:ascii="Arial" w:hAnsi="Arial" w:cs="Arial"/>
          <w:color w:val="010000"/>
          <w:sz w:val="20"/>
        </w:rPr>
        <w:t>Article 2. Authorizes Mr. Tran Men on behalf of Thanh Thanh Cong Lam Dong Tourism Co., Ltd to sign documents related to capital increase and conduct procedures to register with the Department of Planning and Investment of Lam Dong Province on changing the charter capital on the Business Registration Certificate of Thanh Thanh Cong Lam Dong Tourism Co., Ltd according to the provisions of law.</w:t>
      </w:r>
    </w:p>
    <w:p w14:paraId="68BC9AC0" w14:textId="77777777" w:rsidR="004A2586" w:rsidRPr="00CD0AA8" w:rsidRDefault="00BA3640" w:rsidP="009F1A03">
      <w:pPr>
        <w:pStyle w:val="Vnbnnidung0"/>
        <w:tabs>
          <w:tab w:val="left" w:pos="360"/>
        </w:tabs>
        <w:spacing w:after="120" w:line="360" w:lineRule="auto"/>
        <w:jc w:val="both"/>
        <w:rPr>
          <w:rFonts w:ascii="Arial" w:hAnsi="Arial" w:cs="Arial"/>
          <w:color w:val="010000"/>
          <w:sz w:val="20"/>
        </w:rPr>
      </w:pPr>
      <w:r w:rsidRPr="00CD0AA8">
        <w:rPr>
          <w:rFonts w:ascii="Arial" w:hAnsi="Arial" w:cs="Arial"/>
          <w:color w:val="010000"/>
          <w:sz w:val="20"/>
        </w:rPr>
        <w:t xml:space="preserve">‎‎Article 3. This Resolution takes effect from the date of its signing. </w:t>
      </w:r>
    </w:p>
    <w:p w14:paraId="5FA5220D" w14:textId="20F84824" w:rsidR="004A2586" w:rsidRPr="00CD0AA8" w:rsidRDefault="00BA3640" w:rsidP="009F1A03">
      <w:pPr>
        <w:pStyle w:val="Vnbnnidung0"/>
        <w:tabs>
          <w:tab w:val="left" w:pos="360"/>
        </w:tabs>
        <w:spacing w:after="120" w:line="360" w:lineRule="auto"/>
        <w:jc w:val="both"/>
        <w:rPr>
          <w:rFonts w:ascii="Arial" w:hAnsi="Arial" w:cs="Arial"/>
          <w:color w:val="010000"/>
          <w:sz w:val="20"/>
        </w:rPr>
      </w:pPr>
      <w:r w:rsidRPr="00CD0AA8">
        <w:rPr>
          <w:rFonts w:ascii="Arial" w:hAnsi="Arial" w:cs="Arial"/>
          <w:color w:val="010000"/>
          <w:sz w:val="20"/>
        </w:rPr>
        <w:t xml:space="preserve">Members of the Board of Directors, </w:t>
      </w:r>
      <w:r w:rsidR="00CD0AA8" w:rsidRPr="00CD0AA8">
        <w:rPr>
          <w:rFonts w:ascii="Arial" w:hAnsi="Arial" w:cs="Arial"/>
          <w:color w:val="010000"/>
          <w:sz w:val="20"/>
        </w:rPr>
        <w:t xml:space="preserve">the </w:t>
      </w:r>
      <w:r w:rsidRPr="00CD0AA8">
        <w:rPr>
          <w:rFonts w:ascii="Arial" w:hAnsi="Arial" w:cs="Arial"/>
          <w:color w:val="010000"/>
          <w:sz w:val="20"/>
        </w:rPr>
        <w:t>Board of Management and related departments of Thanh Thanh Cong Tourist Joint Stock Company, Thanh Thanh Cong Lam Dong Tourism Co., Ltd and Mr. Tran Men are responsible for implementing this Resolution.</w:t>
      </w:r>
      <w:bookmarkStart w:id="0" w:name="_GoBack"/>
      <w:bookmarkEnd w:id="0"/>
    </w:p>
    <w:sectPr w:rsidR="004A2586" w:rsidRPr="00CD0AA8" w:rsidSect="00A56E42">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B699" w14:textId="77777777" w:rsidR="009A74E0" w:rsidRDefault="009A74E0">
      <w:r>
        <w:separator/>
      </w:r>
    </w:p>
  </w:endnote>
  <w:endnote w:type="continuationSeparator" w:id="0">
    <w:p w14:paraId="0DDBB7B7" w14:textId="77777777" w:rsidR="009A74E0" w:rsidRDefault="009A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4639" w14:textId="77777777" w:rsidR="009A74E0" w:rsidRDefault="009A74E0"/>
  </w:footnote>
  <w:footnote w:type="continuationSeparator" w:id="0">
    <w:p w14:paraId="2BB094DE" w14:textId="77777777" w:rsidR="009A74E0" w:rsidRDefault="009A74E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F88"/>
    <w:multiLevelType w:val="hybridMultilevel"/>
    <w:tmpl w:val="8176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B39B9"/>
    <w:multiLevelType w:val="multilevel"/>
    <w:tmpl w:val="ACEC6B8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CC2A5E"/>
    <w:multiLevelType w:val="hybridMultilevel"/>
    <w:tmpl w:val="2612F7D8"/>
    <w:lvl w:ilvl="0" w:tplc="63263BE8">
      <w:start w:val="1"/>
      <w:numFmt w:val="bullet"/>
      <w:lvlText w:val="-"/>
      <w:lvlJc w:val="left"/>
      <w:pPr>
        <w:ind w:left="720" w:hanging="360"/>
      </w:pPr>
      <w:rPr>
        <w:rFonts w:ascii="Arial" w:hAnsi="Arial" w:hint="default"/>
        <w:b w:val="0"/>
        <w:i w:val="0"/>
        <w:sz w:val="20"/>
      </w:rPr>
    </w:lvl>
    <w:lvl w:ilvl="1" w:tplc="0A2694A4" w:tentative="1">
      <w:start w:val="1"/>
      <w:numFmt w:val="bullet"/>
      <w:lvlText w:val="o"/>
      <w:lvlJc w:val="left"/>
      <w:pPr>
        <w:ind w:left="1440" w:hanging="360"/>
      </w:pPr>
      <w:rPr>
        <w:rFonts w:ascii="Courier New" w:hAnsi="Courier New" w:cs="Courier New" w:hint="default"/>
        <w:b w:val="0"/>
        <w:i w:val="0"/>
        <w:sz w:val="20"/>
      </w:rPr>
    </w:lvl>
    <w:lvl w:ilvl="2" w:tplc="CE563A7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86"/>
    <w:rsid w:val="004A2586"/>
    <w:rsid w:val="005333E4"/>
    <w:rsid w:val="005B36AE"/>
    <w:rsid w:val="006D4916"/>
    <w:rsid w:val="009A74E0"/>
    <w:rsid w:val="009F1A03"/>
    <w:rsid w:val="009F2BE8"/>
    <w:rsid w:val="00A56E42"/>
    <w:rsid w:val="00BA3640"/>
    <w:rsid w:val="00C745F5"/>
    <w:rsid w:val="00CD0AA8"/>
    <w:rsid w:val="00CF552F"/>
    <w:rsid w:val="00D11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1DD00"/>
  <w15:docId w15:val="{12498FF0-B68E-48E7-A80A-076E650C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2"/>
      <w:szCs w:val="2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000000013174355_20231201_VNG_CBTT_CHAP_..._DU_LICH_THANH_THANH_CONG_LAM_DONG.pdf</dc:title>
  <dc:subject/>
  <dc:creator>NguyÅn H£i</dc:creator>
  <cp:keywords/>
  <cp:lastModifiedBy>Hoang Phuong Thao</cp:lastModifiedBy>
  <cp:revision>8</cp:revision>
  <dcterms:created xsi:type="dcterms:W3CDTF">2023-12-04T03:52:00Z</dcterms:created>
  <dcterms:modified xsi:type="dcterms:W3CDTF">2023-12-05T02:55:00Z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ce2d4c569568fc937dffab6c4b2558dd7ad46243cde4a9d379ad617282b72005</vt:lpwstr>
  </property>
</Properties>
</file>