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987C" w14:textId="37386806" w:rsidR="009C76F3" w:rsidRPr="00D717E8" w:rsidRDefault="00BB1C30" w:rsidP="00AA42F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b/>
          <w:color w:val="010000"/>
          <w:sz w:val="20"/>
        </w:rPr>
      </w:pPr>
      <w:r w:rsidRPr="00D717E8">
        <w:rPr>
          <w:rFonts w:ascii="Arial" w:hAnsi="Arial" w:cs="Arial"/>
          <w:b/>
          <w:bCs/>
          <w:color w:val="010000"/>
          <w:sz w:val="20"/>
        </w:rPr>
        <w:t>VBA121033:</w:t>
      </w:r>
      <w:r w:rsidRPr="00D717E8">
        <w:rPr>
          <w:rFonts w:ascii="Arial" w:hAnsi="Arial" w:cs="Arial"/>
          <w:b/>
          <w:color w:val="010000"/>
          <w:sz w:val="20"/>
        </w:rPr>
        <w:t xml:space="preserve"> Report on payment of bond principal and interest from January 1, 2022 to the end of June 30, 2022</w:t>
      </w:r>
    </w:p>
    <w:p w14:paraId="617E3B7A" w14:textId="2A6DCF74" w:rsidR="002455FE" w:rsidRPr="00D717E8" w:rsidRDefault="002455FE" w:rsidP="00AA42F5">
      <w:pPr>
        <w:pStyle w:val="Vnbnnidung0"/>
        <w:spacing w:after="120" w:line="360" w:lineRule="auto"/>
        <w:rPr>
          <w:rFonts w:ascii="Arial" w:hAnsi="Arial" w:cs="Arial"/>
          <w:i w:val="0"/>
          <w:color w:val="010000"/>
          <w:sz w:val="20"/>
          <w:szCs w:val="20"/>
        </w:rPr>
      </w:pPr>
      <w:r w:rsidRPr="00D717E8">
        <w:rPr>
          <w:rFonts w:ascii="Arial" w:hAnsi="Arial" w:cs="Arial"/>
          <w:i w:val="0"/>
          <w:color w:val="010000"/>
          <w:sz w:val="20"/>
        </w:rPr>
        <w:t xml:space="preserve">On </w:t>
      </w:r>
      <w:r w:rsidR="00292B33" w:rsidRPr="00D717E8">
        <w:rPr>
          <w:rFonts w:ascii="Arial" w:hAnsi="Arial" w:cs="Arial"/>
          <w:i w:val="0"/>
          <w:color w:val="010000"/>
          <w:sz w:val="20"/>
        </w:rPr>
        <w:t>July 21</w:t>
      </w:r>
      <w:r w:rsidRPr="00D717E8">
        <w:rPr>
          <w:rFonts w:ascii="Arial" w:hAnsi="Arial" w:cs="Arial"/>
          <w:i w:val="0"/>
          <w:color w:val="010000"/>
          <w:sz w:val="20"/>
        </w:rPr>
        <w:t xml:space="preserve">, 2023, Vietnam Bank for Agriculture and Rural Development announced Report No. </w:t>
      </w:r>
      <w:r w:rsidR="00292B33" w:rsidRPr="00D717E8">
        <w:rPr>
          <w:rFonts w:ascii="Arial" w:hAnsi="Arial" w:cs="Arial"/>
          <w:i w:val="0"/>
          <w:color w:val="010000"/>
          <w:sz w:val="20"/>
        </w:rPr>
        <w:t>6721</w:t>
      </w:r>
      <w:r w:rsidRPr="00D717E8">
        <w:rPr>
          <w:rFonts w:ascii="Arial" w:hAnsi="Arial" w:cs="Arial"/>
          <w:i w:val="0"/>
          <w:color w:val="010000"/>
          <w:sz w:val="20"/>
        </w:rPr>
        <w:t xml:space="preserve">/NHNo-KDVTT on the periodic Report on the payment of principal and interest of Agribank bonds issued to the public as follows: </w:t>
      </w:r>
      <w:r w:rsidRPr="00D717E8">
        <w:rPr>
          <w:rFonts w:ascii="Arial" w:hAnsi="Arial" w:cs="Arial"/>
          <w:i w:val="0"/>
          <w:color w:val="010000"/>
          <w:sz w:val="20"/>
        </w:rPr>
        <w:tab/>
      </w:r>
    </w:p>
    <w:p w14:paraId="42BCA5C4" w14:textId="77777777" w:rsidR="002455FE" w:rsidRPr="00D717E8" w:rsidRDefault="002455FE" w:rsidP="00AA42F5">
      <w:pPr>
        <w:pStyle w:val="Tiu30"/>
        <w:keepNext/>
        <w:numPr>
          <w:ilvl w:val="0"/>
          <w:numId w:val="1"/>
        </w:numPr>
        <w:tabs>
          <w:tab w:val="left" w:pos="432"/>
        </w:tabs>
        <w:spacing w:after="120" w:line="360" w:lineRule="auto"/>
        <w:ind w:left="0" w:firstLine="0"/>
        <w:outlineLvl w:val="9"/>
        <w:rPr>
          <w:rFonts w:ascii="Arial" w:hAnsi="Arial" w:cs="Arial"/>
          <w:b w:val="0"/>
          <w:color w:val="010000"/>
          <w:sz w:val="20"/>
          <w:szCs w:val="20"/>
        </w:rPr>
      </w:pPr>
      <w:r w:rsidRPr="00D717E8">
        <w:rPr>
          <w:rFonts w:ascii="Arial" w:hAnsi="Arial" w:cs="Arial"/>
          <w:b w:val="0"/>
          <w:color w:val="010000"/>
          <w:sz w:val="20"/>
        </w:rPr>
        <w:t>Report on payment of principal and interest of bonds</w:t>
      </w:r>
    </w:p>
    <w:p w14:paraId="5A302000" w14:textId="60984CD0" w:rsidR="002455FE" w:rsidRPr="00D717E8" w:rsidRDefault="002455FE" w:rsidP="00AA42F5">
      <w:pPr>
        <w:pStyle w:val="Tiu40"/>
        <w:keepNext/>
        <w:spacing w:after="120" w:line="360" w:lineRule="auto"/>
        <w:ind w:left="0" w:firstLine="0"/>
        <w:outlineLvl w:val="9"/>
        <w:rPr>
          <w:rFonts w:ascii="Arial" w:hAnsi="Arial" w:cs="Arial"/>
          <w:color w:val="010000"/>
          <w:sz w:val="20"/>
          <w:szCs w:val="20"/>
        </w:rPr>
      </w:pPr>
      <w:r w:rsidRPr="00D717E8">
        <w:rPr>
          <w:rFonts w:ascii="Arial" w:hAnsi="Arial" w:cs="Arial"/>
          <w:color w:val="010000"/>
          <w:sz w:val="20"/>
        </w:rPr>
        <w:t>The reporting period from January 1, 2022 to</w:t>
      </w:r>
      <w:r w:rsidR="00292B33" w:rsidRPr="00D717E8">
        <w:rPr>
          <w:rFonts w:ascii="Arial" w:hAnsi="Arial" w:cs="Arial"/>
          <w:color w:val="010000"/>
          <w:sz w:val="20"/>
        </w:rPr>
        <w:t xml:space="preserve"> June</w:t>
      </w:r>
      <w:r w:rsidRPr="00D717E8">
        <w:rPr>
          <w:rFonts w:ascii="Arial" w:hAnsi="Arial" w:cs="Arial"/>
          <w:color w:val="010000"/>
          <w:sz w:val="20"/>
        </w:rPr>
        <w:t xml:space="preserve"> </w:t>
      </w:r>
      <w:r w:rsidR="00292B33" w:rsidRPr="00D717E8">
        <w:rPr>
          <w:rFonts w:ascii="Arial" w:hAnsi="Arial" w:cs="Arial"/>
          <w:color w:val="010000"/>
          <w:sz w:val="20"/>
        </w:rPr>
        <w:t>30</w:t>
      </w:r>
      <w:r w:rsidRPr="00D717E8">
        <w:rPr>
          <w:rFonts w:ascii="Arial" w:hAnsi="Arial" w:cs="Arial"/>
          <w:color w:val="010000"/>
          <w:sz w:val="20"/>
        </w:rPr>
        <w:t>, 2022</w:t>
      </w:r>
    </w:p>
    <w:p w14:paraId="03488B00" w14:textId="77777777" w:rsidR="002455FE" w:rsidRPr="00D717E8" w:rsidRDefault="002455FE" w:rsidP="00AA42F5">
      <w:pPr>
        <w:pStyle w:val="Tiu40"/>
        <w:keepNext/>
        <w:spacing w:after="120" w:line="360" w:lineRule="auto"/>
        <w:ind w:left="0" w:firstLine="0"/>
        <w:outlineLvl w:val="9"/>
        <w:rPr>
          <w:rFonts w:ascii="Arial" w:hAnsi="Arial" w:cs="Arial"/>
          <w:color w:val="010000"/>
          <w:sz w:val="20"/>
          <w:szCs w:val="20"/>
        </w:rPr>
      </w:pPr>
      <w:r w:rsidRPr="00D717E8">
        <w:rPr>
          <w:rFonts w:ascii="Arial" w:hAnsi="Arial" w:cs="Arial"/>
          <w:color w:val="010000"/>
          <w:sz w:val="20"/>
        </w:rPr>
        <w:t>Details are in the attached Appendix 01.</w:t>
      </w:r>
    </w:p>
    <w:p w14:paraId="1109412A" w14:textId="77777777" w:rsidR="002455FE" w:rsidRPr="00D717E8" w:rsidRDefault="002455FE" w:rsidP="00AA42F5">
      <w:pPr>
        <w:pStyle w:val="Tiu20"/>
        <w:keepNext/>
        <w:numPr>
          <w:ilvl w:val="0"/>
          <w:numId w:val="1"/>
        </w:numPr>
        <w:tabs>
          <w:tab w:val="left" w:pos="432"/>
        </w:tabs>
        <w:spacing w:after="120" w:line="360" w:lineRule="auto"/>
        <w:ind w:left="0" w:firstLine="0"/>
        <w:outlineLvl w:val="9"/>
        <w:rPr>
          <w:rFonts w:ascii="Arial" w:hAnsi="Arial" w:cs="Arial"/>
          <w:b w:val="0"/>
          <w:i w:val="0"/>
          <w:color w:val="010000"/>
          <w:sz w:val="20"/>
          <w:szCs w:val="20"/>
        </w:rPr>
      </w:pPr>
      <w:r w:rsidRPr="00D717E8">
        <w:rPr>
          <w:rFonts w:ascii="Arial" w:hAnsi="Arial" w:cs="Arial"/>
          <w:b w:val="0"/>
          <w:i w:val="0"/>
          <w:color w:val="010000"/>
          <w:sz w:val="20"/>
        </w:rPr>
        <w:t>Report on bond ownership by investors</w:t>
      </w:r>
    </w:p>
    <w:p w14:paraId="223BE6D5" w14:textId="77777777" w:rsidR="00292B33" w:rsidRPr="00D717E8" w:rsidRDefault="00292B33" w:rsidP="00AA42F5">
      <w:pPr>
        <w:pStyle w:val="Tiu40"/>
        <w:keepNext/>
        <w:spacing w:after="120" w:line="360" w:lineRule="auto"/>
        <w:ind w:left="0" w:firstLine="0"/>
        <w:outlineLvl w:val="9"/>
        <w:rPr>
          <w:rFonts w:ascii="Arial" w:hAnsi="Arial" w:cs="Arial"/>
          <w:color w:val="010000"/>
          <w:sz w:val="20"/>
          <w:szCs w:val="20"/>
        </w:rPr>
      </w:pPr>
      <w:r w:rsidRPr="00D717E8">
        <w:rPr>
          <w:rFonts w:ascii="Arial" w:hAnsi="Arial" w:cs="Arial"/>
          <w:color w:val="010000"/>
          <w:sz w:val="20"/>
        </w:rPr>
        <w:t>The reporting period from January 1, 2022 to June 30, 2022</w:t>
      </w:r>
    </w:p>
    <w:p w14:paraId="79406A3C" w14:textId="77777777" w:rsidR="002455FE" w:rsidRPr="00D717E8" w:rsidRDefault="002455FE" w:rsidP="00AA42F5">
      <w:pPr>
        <w:pStyle w:val="Tiu40"/>
        <w:keepNext/>
        <w:pBdr>
          <w:bottom w:val="single" w:sz="6" w:space="1" w:color="auto"/>
        </w:pBdr>
        <w:spacing w:after="120" w:line="360" w:lineRule="auto"/>
        <w:ind w:left="0" w:firstLine="0"/>
        <w:outlineLvl w:val="9"/>
        <w:rPr>
          <w:rFonts w:ascii="Arial" w:hAnsi="Arial" w:cs="Arial"/>
          <w:color w:val="010000"/>
          <w:sz w:val="20"/>
        </w:rPr>
      </w:pPr>
      <w:r w:rsidRPr="00D717E8">
        <w:rPr>
          <w:rFonts w:ascii="Arial" w:hAnsi="Arial" w:cs="Arial"/>
          <w:color w:val="010000"/>
          <w:sz w:val="20"/>
        </w:rPr>
        <w:t>Details are in the attached Appendix 02.</w:t>
      </w:r>
    </w:p>
    <w:p w14:paraId="0939973B" w14:textId="77777777" w:rsidR="009C76F3" w:rsidRPr="00D717E8" w:rsidRDefault="00BB1C30" w:rsidP="00AA42F5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D717E8">
        <w:rPr>
          <w:rFonts w:ascii="Arial" w:hAnsi="Arial" w:cs="Arial"/>
          <w:color w:val="010000"/>
          <w:sz w:val="20"/>
        </w:rPr>
        <w:t>Appendix 01: Report on principal and interest payment of Agribank bonds issued to the public in 2021</w:t>
      </w:r>
    </w:p>
    <w:p w14:paraId="016B5F2C" w14:textId="2C36B9D1" w:rsidR="009C76F3" w:rsidRPr="00D717E8" w:rsidRDefault="00BB1C30" w:rsidP="00AA42F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D717E8">
        <w:rPr>
          <w:rFonts w:ascii="Arial" w:hAnsi="Arial" w:cs="Arial"/>
          <w:color w:val="010000"/>
          <w:sz w:val="20"/>
        </w:rPr>
        <w:t>(Reporting period from January 1, 2022 to June 30, 2022)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1"/>
        <w:gridCol w:w="1595"/>
        <w:gridCol w:w="540"/>
        <w:gridCol w:w="1073"/>
        <w:gridCol w:w="1466"/>
        <w:gridCol w:w="1800"/>
        <w:gridCol w:w="1403"/>
        <w:gridCol w:w="843"/>
        <w:gridCol w:w="1526"/>
        <w:gridCol w:w="1947"/>
        <w:gridCol w:w="1400"/>
      </w:tblGrid>
      <w:tr w:rsidR="00180392" w:rsidRPr="00D717E8" w14:paraId="6B4CBBDC" w14:textId="77777777" w:rsidTr="00AA42F5">
        <w:tc>
          <w:tcPr>
            <w:tcW w:w="13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EB8F6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58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7A5BA9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Bond code</w:t>
            </w:r>
          </w:p>
        </w:tc>
        <w:tc>
          <w:tcPr>
            <w:tcW w:w="20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B1A68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  <w:tc>
          <w:tcPr>
            <w:tcW w:w="39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0C5DC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Issuance date</w:t>
            </w:r>
          </w:p>
        </w:tc>
        <w:tc>
          <w:tcPr>
            <w:tcW w:w="53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43625A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Maturity date</w:t>
            </w:r>
          </w:p>
        </w:tc>
        <w:tc>
          <w:tcPr>
            <w:tcW w:w="1076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9F58A4" w14:textId="292B5538" w:rsidR="009C76F3" w:rsidRPr="00D717E8" w:rsidRDefault="004120F2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Opeening balance</w:t>
            </w:r>
          </w:p>
        </w:tc>
        <w:tc>
          <w:tcPr>
            <w:tcW w:w="86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89359" w14:textId="269ECA5F" w:rsidR="009C76F3" w:rsidRPr="00D717E8" w:rsidRDefault="00760C4D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Payment during the term</w:t>
            </w:r>
          </w:p>
        </w:tc>
        <w:tc>
          <w:tcPr>
            <w:tcW w:w="1216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D99C44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180392" w:rsidRPr="00D717E8" w14:paraId="4F6F2E44" w14:textId="77777777" w:rsidTr="00AA42F5">
        <w:tc>
          <w:tcPr>
            <w:tcW w:w="13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FDAFC" w14:textId="77777777" w:rsidR="009C76F3" w:rsidRPr="00D717E8" w:rsidRDefault="009C76F3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10DD53" w14:textId="77777777" w:rsidR="009C76F3" w:rsidRPr="00D717E8" w:rsidRDefault="009C76F3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0782A8" w14:textId="77777777" w:rsidR="009C76F3" w:rsidRPr="00D717E8" w:rsidRDefault="009C76F3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2C4823" w14:textId="77777777" w:rsidR="009C76F3" w:rsidRPr="00D717E8" w:rsidRDefault="009C76F3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85023" w14:textId="77777777" w:rsidR="009C76F3" w:rsidRPr="00D717E8" w:rsidRDefault="009C76F3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873E6F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2FB91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9E24F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5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DBDB9E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854452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AC472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</w:tr>
      <w:tr w:rsidR="00180392" w:rsidRPr="00D717E8" w14:paraId="1D2431C3" w14:textId="77777777" w:rsidTr="00AA42F5">
        <w:tc>
          <w:tcPr>
            <w:tcW w:w="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ED345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C05D7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Agribank182801</w:t>
            </w:r>
          </w:p>
        </w:tc>
        <w:tc>
          <w:tcPr>
            <w:tcW w:w="2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8C1AD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10 years</w:t>
            </w:r>
          </w:p>
        </w:tc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AE902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December 25, 2018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9BF6E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December 25, 2028</w:t>
            </w:r>
          </w:p>
        </w:tc>
        <w:tc>
          <w:tcPr>
            <w:tcW w:w="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01A04D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3,961,937,000,000</w:t>
            </w:r>
          </w:p>
        </w:tc>
        <w:tc>
          <w:tcPr>
            <w:tcW w:w="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F6C6F" w14:textId="07E3DEFB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1,449,041</w:t>
            </w:r>
            <w:r w:rsidR="00180392" w:rsidRPr="00D717E8">
              <w:rPr>
                <w:rFonts w:ascii="Arial" w:hAnsi="Arial" w:cs="Arial"/>
                <w:bCs/>
                <w:color w:val="010000"/>
                <w:sz w:val="20"/>
              </w:rPr>
              <w:t>,</w:t>
            </w:r>
            <w:r w:rsidR="00387771" w:rsidRPr="00D717E8">
              <w:rPr>
                <w:rFonts w:ascii="Arial" w:hAnsi="Arial" w:cs="Arial"/>
                <w:bCs/>
                <w:color w:val="010000"/>
                <w:sz w:val="20"/>
              </w:rPr>
              <w:t>5</w:t>
            </w: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50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FBC95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0</w:t>
            </w:r>
          </w:p>
        </w:tc>
        <w:tc>
          <w:tcPr>
            <w:tcW w:w="5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128D4C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1,085,271,050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38F66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3,961,937,000,000</w:t>
            </w:r>
          </w:p>
        </w:tc>
        <w:tc>
          <w:tcPr>
            <w:tcW w:w="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12063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363,770,500</w:t>
            </w:r>
          </w:p>
        </w:tc>
      </w:tr>
      <w:tr w:rsidR="00180392" w:rsidRPr="00D717E8" w14:paraId="46651692" w14:textId="77777777" w:rsidTr="00AA42F5">
        <w:tc>
          <w:tcPr>
            <w:tcW w:w="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5B75F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A86D75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Agribank192601</w:t>
            </w:r>
          </w:p>
        </w:tc>
        <w:tc>
          <w:tcPr>
            <w:tcW w:w="2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7C1951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7 years</w:t>
            </w:r>
          </w:p>
        </w:tc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E3FCE9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September 24, 2019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A513C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September 24, 2026</w:t>
            </w:r>
          </w:p>
        </w:tc>
        <w:tc>
          <w:tcPr>
            <w:tcW w:w="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B356D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4,997,673,000,000</w:t>
            </w:r>
          </w:p>
        </w:tc>
        <w:tc>
          <w:tcPr>
            <w:tcW w:w="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FD6D24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288,203,400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50D00C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0</w:t>
            </w:r>
          </w:p>
        </w:tc>
        <w:tc>
          <w:tcPr>
            <w:tcW w:w="5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A519F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171,000,000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2A24F2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4,997,673,000,000</w:t>
            </w:r>
          </w:p>
        </w:tc>
        <w:tc>
          <w:tcPr>
            <w:tcW w:w="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805D8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117,203,400</w:t>
            </w:r>
          </w:p>
        </w:tc>
      </w:tr>
      <w:tr w:rsidR="00180392" w:rsidRPr="00D717E8" w14:paraId="6A999940" w14:textId="77777777" w:rsidTr="00AA42F5">
        <w:tc>
          <w:tcPr>
            <w:tcW w:w="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1FB67B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8658C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Agribank202703</w:t>
            </w:r>
          </w:p>
        </w:tc>
        <w:tc>
          <w:tcPr>
            <w:tcW w:w="2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4C9608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7 years</w:t>
            </w:r>
          </w:p>
        </w:tc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49996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December 24, 2020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24B974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December 24, 2027</w:t>
            </w:r>
          </w:p>
        </w:tc>
        <w:tc>
          <w:tcPr>
            <w:tcW w:w="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B6630" w14:textId="7BABAA5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4,617,921</w:t>
            </w:r>
            <w:r w:rsidR="00180392" w:rsidRPr="00D717E8">
              <w:rPr>
                <w:rFonts w:ascii="Arial" w:hAnsi="Arial" w:cs="Arial"/>
                <w:color w:val="010000"/>
                <w:sz w:val="20"/>
              </w:rPr>
              <w:t>,</w:t>
            </w:r>
            <w:r w:rsidRPr="00D717E8">
              <w:rPr>
                <w:rFonts w:ascii="Arial" w:hAnsi="Arial" w:cs="Arial"/>
                <w:color w:val="010000"/>
                <w:sz w:val="20"/>
              </w:rPr>
              <w:t>000,000</w:t>
            </w:r>
          </w:p>
        </w:tc>
        <w:tc>
          <w:tcPr>
            <w:tcW w:w="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BC317B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2,134,534,400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300D8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0</w:t>
            </w:r>
          </w:p>
        </w:tc>
        <w:tc>
          <w:tcPr>
            <w:tcW w:w="5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42B0C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1,634,943,350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F43744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4,617,921,000,000</w:t>
            </w:r>
          </w:p>
        </w:tc>
        <w:tc>
          <w:tcPr>
            <w:tcW w:w="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F8DF41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499,591,050</w:t>
            </w:r>
          </w:p>
        </w:tc>
      </w:tr>
      <w:tr w:rsidR="00180392" w:rsidRPr="00D717E8" w14:paraId="6C2468D7" w14:textId="77777777" w:rsidTr="00AA42F5">
        <w:tc>
          <w:tcPr>
            <w:tcW w:w="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927E2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9BD7B4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VBA121033</w:t>
            </w:r>
          </w:p>
        </w:tc>
        <w:tc>
          <w:tcPr>
            <w:tcW w:w="2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EDC9E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7 years</w:t>
            </w:r>
          </w:p>
        </w:tc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9D7F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December 31, 2021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0F3F8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December 31, 2028</w:t>
            </w:r>
          </w:p>
        </w:tc>
        <w:tc>
          <w:tcPr>
            <w:tcW w:w="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C3B0C" w14:textId="45CC7FBC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1,769,146,000</w:t>
            </w:r>
            <w:r w:rsidR="00180392" w:rsidRPr="00D717E8">
              <w:rPr>
                <w:rFonts w:ascii="Arial" w:hAnsi="Arial" w:cs="Arial"/>
                <w:bCs/>
                <w:color w:val="010000"/>
                <w:sz w:val="20"/>
              </w:rPr>
              <w:t>,</w:t>
            </w: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000</w:t>
            </w:r>
          </w:p>
        </w:tc>
        <w:tc>
          <w:tcPr>
            <w:tcW w:w="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21FEB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0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0F24B5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0</w:t>
            </w:r>
          </w:p>
        </w:tc>
        <w:tc>
          <w:tcPr>
            <w:tcW w:w="5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FFF49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52,243,875,527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F14A97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1,769,146,000,000</w:t>
            </w:r>
          </w:p>
        </w:tc>
        <w:tc>
          <w:tcPr>
            <w:tcW w:w="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7701A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777,389,684</w:t>
            </w:r>
          </w:p>
        </w:tc>
      </w:tr>
      <w:tr w:rsidR="00180392" w:rsidRPr="00D717E8" w14:paraId="179BED97" w14:textId="77777777" w:rsidTr="00AA42F5">
        <w:tc>
          <w:tcPr>
            <w:tcW w:w="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6E050" w14:textId="77777777" w:rsidR="009C76F3" w:rsidRPr="00D717E8" w:rsidRDefault="009C76F3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83F99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2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C7E96" w14:textId="77777777" w:rsidR="009C76F3" w:rsidRPr="00D717E8" w:rsidRDefault="009C76F3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712E90" w14:textId="77777777" w:rsidR="009C76F3" w:rsidRPr="00D717E8" w:rsidRDefault="009C76F3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41DB6" w14:textId="77777777" w:rsidR="009C76F3" w:rsidRPr="00D717E8" w:rsidRDefault="009C76F3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488F5" w14:textId="36408915" w:rsidR="009C76F3" w:rsidRPr="00D717E8" w:rsidRDefault="00387771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15,346,6</w:t>
            </w:r>
            <w:r w:rsidR="00BB1C30" w:rsidRPr="00D717E8">
              <w:rPr>
                <w:rFonts w:ascii="Arial" w:hAnsi="Arial" w:cs="Arial"/>
                <w:color w:val="010000"/>
                <w:sz w:val="20"/>
              </w:rPr>
              <w:t>77</w:t>
            </w:r>
            <w:r w:rsidR="00180392" w:rsidRPr="00D717E8">
              <w:rPr>
                <w:rFonts w:ascii="Arial" w:hAnsi="Arial" w:cs="Arial"/>
                <w:color w:val="010000"/>
                <w:sz w:val="20"/>
              </w:rPr>
              <w:t>,</w:t>
            </w:r>
            <w:r w:rsidR="00BB1C30" w:rsidRPr="00D717E8">
              <w:rPr>
                <w:rFonts w:ascii="Arial" w:hAnsi="Arial" w:cs="Arial"/>
                <w:color w:val="010000"/>
                <w:sz w:val="20"/>
              </w:rPr>
              <w:t>000,000</w:t>
            </w:r>
          </w:p>
        </w:tc>
        <w:tc>
          <w:tcPr>
            <w:tcW w:w="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727E7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3,871,779,350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527701" w14:textId="77777777" w:rsidR="009C76F3" w:rsidRPr="00D717E8" w:rsidRDefault="009C76F3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AC09AD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55,135,089,927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FC010D" w14:textId="1B5D59AC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15,346,677,000</w:t>
            </w:r>
            <w:r w:rsidR="00180392" w:rsidRPr="00D717E8">
              <w:rPr>
                <w:rFonts w:ascii="Arial" w:hAnsi="Arial" w:cs="Arial"/>
                <w:bCs/>
                <w:color w:val="010000"/>
                <w:sz w:val="20"/>
              </w:rPr>
              <w:t>,</w:t>
            </w: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000</w:t>
            </w:r>
          </w:p>
        </w:tc>
        <w:tc>
          <w:tcPr>
            <w:tcW w:w="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C102F9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1,757,954,634</w:t>
            </w:r>
          </w:p>
        </w:tc>
      </w:tr>
    </w:tbl>
    <w:p w14:paraId="00BE055A" w14:textId="14E00811" w:rsidR="00D717E8" w:rsidRDefault="00D717E8" w:rsidP="00AA42F5">
      <w:pPr>
        <w:pBdr>
          <w:left w:val="nil"/>
          <w:bottom w:val="single" w:sz="6" w:space="1" w:color="auto"/>
          <w:right w:val="nil"/>
          <w:between w:val="nil"/>
        </w:pBdr>
        <w:spacing w:after="120" w:line="360" w:lineRule="auto"/>
        <w:jc w:val="center"/>
        <w:rPr>
          <w:rFonts w:ascii="Arial" w:hAnsi="Arial" w:cs="Arial"/>
          <w:color w:val="010000"/>
          <w:sz w:val="20"/>
        </w:rPr>
      </w:pPr>
    </w:p>
    <w:p w14:paraId="53F6793E" w14:textId="7DFA272E" w:rsidR="009C76F3" w:rsidRPr="00D717E8" w:rsidRDefault="00BB1C30" w:rsidP="00AA42F5">
      <w:pPr>
        <w:pBdr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D717E8">
        <w:rPr>
          <w:rFonts w:ascii="Arial" w:hAnsi="Arial" w:cs="Arial"/>
          <w:color w:val="010000"/>
          <w:sz w:val="20"/>
        </w:rPr>
        <w:t>Appendix 02: Report on the holding of bonds issued to the public by investors.</w:t>
      </w:r>
    </w:p>
    <w:p w14:paraId="319632FD" w14:textId="545E5997" w:rsidR="009C76F3" w:rsidRPr="00D717E8" w:rsidRDefault="00BB1C30" w:rsidP="00AA42F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D717E8">
        <w:rPr>
          <w:rFonts w:ascii="Arial" w:hAnsi="Arial" w:cs="Arial"/>
          <w:color w:val="010000"/>
          <w:sz w:val="20"/>
        </w:rPr>
        <w:t>(Reporting period from January 1, 2022 to June 30, 2022)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56"/>
        <w:gridCol w:w="2611"/>
        <w:gridCol w:w="1252"/>
        <w:gridCol w:w="2387"/>
        <w:gridCol w:w="909"/>
        <w:gridCol w:w="2610"/>
        <w:gridCol w:w="1419"/>
      </w:tblGrid>
      <w:tr w:rsidR="009C76F3" w:rsidRPr="00D717E8" w14:paraId="12C51E1C" w14:textId="77777777" w:rsidTr="00AA42F5">
        <w:tc>
          <w:tcPr>
            <w:tcW w:w="98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EEA3A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Type of Investor</w:t>
            </w:r>
          </w:p>
        </w:tc>
        <w:tc>
          <w:tcPr>
            <w:tcW w:w="138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C9681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Outstanding balance at the beginning of the period</w:t>
            </w:r>
          </w:p>
        </w:tc>
        <w:tc>
          <w:tcPr>
            <w:tcW w:w="1182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687C3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Changes in the period</w:t>
            </w:r>
          </w:p>
        </w:tc>
        <w:tc>
          <w:tcPr>
            <w:tcW w:w="1444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326D1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9C76F3" w:rsidRPr="00D717E8" w14:paraId="27CC94A3" w14:textId="77777777" w:rsidTr="00AA42F5">
        <w:tc>
          <w:tcPr>
            <w:tcW w:w="98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0C727" w14:textId="77777777" w:rsidR="009C76F3" w:rsidRPr="00D717E8" w:rsidRDefault="009C76F3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84F8BD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72EC5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A19AD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7E116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22B74D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EC231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</w:tr>
      <w:tr w:rsidR="009C76F3" w:rsidRPr="00D717E8" w14:paraId="352A6835" w14:textId="77777777" w:rsidTr="00AA42F5">
        <w:tc>
          <w:tcPr>
            <w:tcW w:w="5000" w:type="pct"/>
            <w:gridSpan w:val="7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6F0BF3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Agribank182801</w:t>
            </w:r>
          </w:p>
        </w:tc>
      </w:tr>
      <w:tr w:rsidR="009C76F3" w:rsidRPr="00D717E8" w14:paraId="2F6DFA10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EC87B4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I. Domestic investors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1EE50D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814"/>
                <w:tab w:val="left" w:pos="185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3,960,277,000,000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5E356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99.96%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F3C40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0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272D34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E0873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3,960,277,000,000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96CE1D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99.96%</w:t>
            </w:r>
          </w:p>
        </w:tc>
      </w:tr>
      <w:tr w:rsidR="009C76F3" w:rsidRPr="00D717E8" w14:paraId="755F9569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F1540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7EFF22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129,675,000,000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0E8EC0" w14:textId="4BEE0831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3</w:t>
            </w:r>
            <w:r w:rsidR="00387771" w:rsidRPr="00D717E8">
              <w:rPr>
                <w:rFonts w:ascii="Arial" w:hAnsi="Arial" w:cs="Arial"/>
                <w:color w:val="010000"/>
                <w:sz w:val="20"/>
              </w:rPr>
              <w:t>.</w:t>
            </w:r>
            <w:r w:rsidRPr="00D717E8">
              <w:rPr>
                <w:rFonts w:ascii="Arial" w:hAnsi="Arial" w:cs="Arial"/>
                <w:color w:val="010000"/>
                <w:sz w:val="20"/>
              </w:rPr>
              <w:t>274%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71598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(250,000,000)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544AC0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-0.19%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47C1F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129,425,000,000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A78F8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3.268%</w:t>
            </w:r>
          </w:p>
        </w:tc>
      </w:tr>
      <w:tr w:rsidR="009C76F3" w:rsidRPr="00D717E8" w14:paraId="029C72D5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3DCBF" w14:textId="77777777" w:rsidR="009C76F3" w:rsidRPr="00D717E8" w:rsidRDefault="00BB1C30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a) Credit institutions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8721E" w14:textId="77777777" w:rsidR="009C76F3" w:rsidRPr="00D717E8" w:rsidRDefault="009C76F3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E9D92" w14:textId="77777777" w:rsidR="009C76F3" w:rsidRPr="00D717E8" w:rsidRDefault="009C76F3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1FDE7A" w14:textId="77777777" w:rsidR="009C76F3" w:rsidRPr="00D717E8" w:rsidRDefault="009C76F3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A6D2A6" w14:textId="77777777" w:rsidR="009C76F3" w:rsidRPr="00D717E8" w:rsidRDefault="009C76F3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C0C88" w14:textId="77777777" w:rsidR="009C76F3" w:rsidRPr="00D717E8" w:rsidRDefault="009C76F3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A9C2A0" w14:textId="77777777" w:rsidR="009C76F3" w:rsidRPr="00D717E8" w:rsidRDefault="009C76F3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82F57" w:rsidRPr="00D717E8" w14:paraId="1D2B1593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E0EC6" w14:textId="412EC413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B9A104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2F431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3EB831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D1914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27CF9C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4681F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82F57" w:rsidRPr="00D717E8" w14:paraId="725084DE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7779B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42890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F4D915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8BA06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535EA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21004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D158D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82F57" w:rsidRPr="00D717E8" w14:paraId="4C49B84A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063B83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5E064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E20F7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E365E5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8C494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A390E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BBF61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82F57" w:rsidRPr="00D717E8" w14:paraId="6FE7F35E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FD6BC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e) Other institutions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DBAB3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129,675,000,000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0014AE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64523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(250,000,000)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6EEBC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-0.19%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7183C7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129,425,000,000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95D95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C82F57" w:rsidRPr="00D717E8" w14:paraId="5044C08E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05FF9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1EB2FD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3,830,602,000,000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58474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96.726%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77293D" w14:textId="1D1C7CFE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250,000,000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5CD7F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0.01%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594DC9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3,830,852,000,000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A1141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96.732%</w:t>
            </w:r>
          </w:p>
        </w:tc>
      </w:tr>
      <w:tr w:rsidR="00C82F57" w:rsidRPr="00D717E8" w14:paraId="1CE7C6CD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BEE89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II. Foreign investors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AEDA4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1,660,000,000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B6765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0.04%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A7E16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0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A3D726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1BFBE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1,660,000,000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A5CE4A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0.04%</w:t>
            </w:r>
          </w:p>
        </w:tc>
      </w:tr>
      <w:tr w:rsidR="00C82F57" w:rsidRPr="00D717E8" w14:paraId="3757530E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258C1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lastRenderedPageBreak/>
              <w:t>1. Institutional investors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39304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200,000,000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BBF56A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12%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2E91C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0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5858E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15CC6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200,000,000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A0D6A4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12%</w:t>
            </w:r>
          </w:p>
        </w:tc>
      </w:tr>
      <w:tr w:rsidR="00C82F57" w:rsidRPr="00D717E8" w14:paraId="344A0D4A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A1522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a) Credit institutions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A9730B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AF67F5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3D854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FEDC70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BB14A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D66B5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82F57" w:rsidRPr="00D717E8" w14:paraId="0E6E03A8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C9A11" w14:textId="6F36E3BB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F2AE8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7DF0FC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299D7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4799C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5A51D5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020B07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82F57" w:rsidRPr="00D717E8" w14:paraId="4A623D40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8EFE07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B41CA5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BBD86E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6AE2C8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ADEEE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74D37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7A2174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82F57" w:rsidRPr="00D717E8" w14:paraId="251FD685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49F7C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72CB7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7B4C0F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1C4A5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1EF0A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C51A3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94AF8F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82F57" w:rsidRPr="00D717E8" w14:paraId="7FA9AAE2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5706D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e) Other institutions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6E3B6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bCs/>
                <w:color w:val="010000"/>
                <w:sz w:val="20"/>
              </w:rPr>
              <w:t>200,000,000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A75FE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CD3F94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0CF45A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06D42B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200,000,000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66DA8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C82F57" w:rsidRPr="00D717E8" w14:paraId="67E23C1F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0D8CAD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A83F7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1,460,000,000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0580A1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88%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4A1E4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375FA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1E2F7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1,460,000,000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D1458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88%</w:t>
            </w:r>
          </w:p>
        </w:tc>
      </w:tr>
      <w:tr w:rsidR="00C82F57" w:rsidRPr="00D717E8" w14:paraId="25BDC63B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96E64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CD934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3,961,937,000,000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A588DD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80727B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4BD9C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AFD37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3,961,937,000,000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0DDE8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C82F57" w:rsidRPr="00D717E8" w14:paraId="1BF25137" w14:textId="77777777" w:rsidTr="00AA42F5">
        <w:tc>
          <w:tcPr>
            <w:tcW w:w="5000" w:type="pct"/>
            <w:gridSpan w:val="7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A7AB4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Agribank192601</w:t>
            </w:r>
          </w:p>
        </w:tc>
      </w:tr>
      <w:tr w:rsidR="00C82F57" w:rsidRPr="00D717E8" w14:paraId="5A633BB3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26E57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I. Domestic investors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EFE4C2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4,971,743,000,000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27C88E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99.48%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5E6DF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6D971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0BB7C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4,971,743,000,000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5726C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99.48%</w:t>
            </w:r>
          </w:p>
        </w:tc>
      </w:tr>
      <w:tr w:rsidR="00C82F57" w:rsidRPr="00D717E8" w14:paraId="44003E32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63126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C85799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685,245,000,000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D5456D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13.78%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D52CF5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(11,000,000,000)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A7BFD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-1.61%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3493D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674,245,000,000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7D8912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13.56%</w:t>
            </w:r>
          </w:p>
        </w:tc>
      </w:tr>
      <w:tr w:rsidR="00C82F57" w:rsidRPr="00D717E8" w14:paraId="23BAFE30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5EE904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a) Credit institutions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1E2B06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656696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D676E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159FC2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EA32E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6DD0D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82F57" w:rsidRPr="00D717E8" w14:paraId="61875B34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62F55" w14:textId="134C8C5F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2BD0E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5B6827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B75E22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A33783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956B7E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97E84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82F57" w:rsidRPr="00D717E8" w14:paraId="34AED543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C2BE26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56CA0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5387F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F56270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CE37BC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CE0FE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9044DE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82F57" w:rsidRPr="00D717E8" w14:paraId="6778D38E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38324C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E67F9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14,706,000,000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17978B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2.15%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1D9267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864A44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BEC2C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14,706,000,000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002D1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2.18%</w:t>
            </w:r>
          </w:p>
        </w:tc>
      </w:tr>
      <w:tr w:rsidR="00C82F57" w:rsidRPr="00D717E8" w14:paraId="6E2CEDB5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58E14E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e) Other institutions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C82455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670,539,000,000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6B728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97.85%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D510C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(11,000,000,000)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2B1932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-1.64%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252EE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659,539,000,000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E43E0B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97.82%</w:t>
            </w:r>
          </w:p>
        </w:tc>
      </w:tr>
      <w:tr w:rsidR="00C82F57" w:rsidRPr="00D717E8" w14:paraId="01D4F51D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A81E0E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95EF1A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4,286,498,000,000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02A77D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86.22%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04798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11,000,000,000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75C40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0.26%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0AC869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4,297,498,000,000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B730B9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86.44%</w:t>
            </w:r>
          </w:p>
        </w:tc>
      </w:tr>
      <w:tr w:rsidR="00C82F57" w:rsidRPr="00D717E8" w14:paraId="7BD03C6C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CC0D16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II. Foreign investors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EDDA2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25,930,000,000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297C1F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0.52%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B9D3D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BD6E5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0FEFB4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25,930,000,000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6B7E12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0.52%</w:t>
            </w:r>
          </w:p>
        </w:tc>
      </w:tr>
      <w:tr w:rsidR="00C82F57" w:rsidRPr="00D717E8" w14:paraId="5C124318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AEACD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lastRenderedPageBreak/>
              <w:t>1. Institutional investors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EA624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10,000,000,000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8B408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39%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F619B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07B2F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287ED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10,000,000,000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555E5F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39%</w:t>
            </w:r>
          </w:p>
        </w:tc>
      </w:tr>
      <w:tr w:rsidR="00C82F57" w:rsidRPr="00D717E8" w14:paraId="7C09C028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4CECE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a) Credit institutions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9E7B92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7557F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7D197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50496C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D9D96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3345CD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82F57" w:rsidRPr="00D717E8" w14:paraId="278331EE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1DB3F2" w14:textId="00B73928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8D16AB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B6A1A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1221F7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DD53F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ACDE4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199559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82F57" w:rsidRPr="00D717E8" w14:paraId="71179F79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1F2C95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FE4804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1D8CE8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376C0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F6EC1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8B521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9BD14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82F57" w:rsidRPr="00D717E8" w14:paraId="05A35BF9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DE4DC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51A828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CF75F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9AE6A1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E96A5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5D77D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89BF1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82F57" w:rsidRPr="00D717E8" w14:paraId="05749C04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C16D4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e) Other institutions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4A5C5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10,000,000,000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E85FD7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19CD0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D9AC02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A89766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10,000,000,000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5199E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C82F57" w:rsidRPr="00D717E8" w14:paraId="2B52CD65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20238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C0419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15,930,000,000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6002F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61%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1E164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09CC2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9A99BD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15,930,000,000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8CAA4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61%</w:t>
            </w:r>
          </w:p>
        </w:tc>
      </w:tr>
      <w:tr w:rsidR="00C82F57" w:rsidRPr="00D717E8" w14:paraId="739D8B72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9E7109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633BD7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4,997,673,000,000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FB6B38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4CFB17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498097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D700FD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4,997,673,000,000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4DC578" w14:textId="4140F2D7" w:rsidR="00C82F57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10</w:t>
            </w:r>
            <w:r w:rsidR="00C82F57" w:rsidRPr="00D717E8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</w:tr>
      <w:tr w:rsidR="00C82F57" w:rsidRPr="00D717E8" w14:paraId="34BB4304" w14:textId="77777777" w:rsidTr="00AA42F5">
        <w:tc>
          <w:tcPr>
            <w:tcW w:w="5000" w:type="pct"/>
            <w:gridSpan w:val="7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B821B" w14:textId="77777777" w:rsidR="00C82F57" w:rsidRPr="00D717E8" w:rsidRDefault="00C82F57" w:rsidP="00AA42F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Agribank202703</w:t>
            </w:r>
          </w:p>
        </w:tc>
      </w:tr>
      <w:tr w:rsidR="00926C7C" w:rsidRPr="00D717E8" w14:paraId="4B7B1952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6B803" w14:textId="77777777" w:rsidR="00926C7C" w:rsidRPr="00D717E8" w:rsidRDefault="00926C7C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I. Domestic investors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CE107A" w14:textId="77777777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4,583,036,000,000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5AD370" w14:textId="77777777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99.24%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6E5598" w14:textId="4BDBE76F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D65CE5" w14:textId="4E4A7A58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0%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B68B44" w14:textId="1A4466D3" w:rsidR="00926C7C" w:rsidRPr="00D717E8" w:rsidRDefault="00926C7C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4,583,036,000,000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0993E2" w14:textId="4D2972DC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99.24%</w:t>
            </w:r>
          </w:p>
        </w:tc>
      </w:tr>
      <w:tr w:rsidR="00926C7C" w:rsidRPr="00D717E8" w14:paraId="1CC71686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73EEC" w14:textId="77777777" w:rsidR="00926C7C" w:rsidRPr="00D717E8" w:rsidRDefault="00926C7C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5BF4B" w14:textId="77777777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473,335,000,000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089F19" w14:textId="77777777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10.33%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C6FDA" w14:textId="4A284354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EBDC02" w14:textId="05ABCC74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0.00%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63FC17" w14:textId="2ACF36F0" w:rsidR="00926C7C" w:rsidRPr="00D717E8" w:rsidRDefault="00926C7C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473,335,000,000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CABD26" w14:textId="6A7B62E3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10.33%</w:t>
            </w:r>
          </w:p>
        </w:tc>
      </w:tr>
      <w:tr w:rsidR="00C82F57" w:rsidRPr="00D717E8" w14:paraId="25868DAC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B7E39B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a) Credit institutions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A36B61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B394F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27A12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01CD72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335E23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F48BE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82F57" w:rsidRPr="00D717E8" w14:paraId="72522A83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5C1A6" w14:textId="5A535CF5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2BFB1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0C097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95225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147DC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E8469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A808B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82F57" w:rsidRPr="00D717E8" w14:paraId="514E50D8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35D182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B3540D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C38CF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C3EFC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8FE98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BFE23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1545D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26C7C" w:rsidRPr="00D717E8" w14:paraId="16032F5C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805F3C" w14:textId="77777777" w:rsidR="00926C7C" w:rsidRPr="00D717E8" w:rsidRDefault="00926C7C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D268CD" w14:textId="25973635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50,000,000,000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0B3872" w14:textId="35076439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11%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13B31" w14:textId="779CB7CB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C88F1C" w14:textId="77777777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6E383" w14:textId="5243E5D3" w:rsidR="00926C7C" w:rsidRPr="00D717E8" w:rsidRDefault="00926C7C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50,000,000,000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2F73A" w14:textId="11D4ABE4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11%</w:t>
            </w:r>
          </w:p>
        </w:tc>
      </w:tr>
      <w:tr w:rsidR="00926C7C" w:rsidRPr="00D717E8" w14:paraId="6F75C337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3C943F" w14:textId="77777777" w:rsidR="00926C7C" w:rsidRPr="00D717E8" w:rsidRDefault="00926C7C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e) Other institutions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0FF4BA" w14:textId="26D3144F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423,335,000,000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C541D" w14:textId="0ABEE34F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89%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3E6DB" w14:textId="5823018C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DC1F06" w14:textId="1FEE50D3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0.00%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EFD40" w14:textId="4A21C3A9" w:rsidR="00926C7C" w:rsidRPr="00D717E8" w:rsidRDefault="00926C7C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423,335,000,000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65273" w14:textId="0C5BFA7F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89%</w:t>
            </w:r>
          </w:p>
        </w:tc>
      </w:tr>
      <w:tr w:rsidR="00926C7C" w:rsidRPr="00D717E8" w14:paraId="48A091C5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F1316" w14:textId="77777777" w:rsidR="00926C7C" w:rsidRPr="00D717E8" w:rsidRDefault="00926C7C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C0172" w14:textId="3FA59448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4,109,701,000,000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702CB5" w14:textId="4E366632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89.67%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7001BB" w14:textId="17FB766A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F4505" w14:textId="48EB644E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0.00%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077B60" w14:textId="3A81F6B7" w:rsidR="00926C7C" w:rsidRPr="00D717E8" w:rsidRDefault="00926C7C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4,109,701,000,000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14F250" w14:textId="26E29E07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89.67%</w:t>
            </w:r>
          </w:p>
        </w:tc>
      </w:tr>
      <w:tr w:rsidR="00926C7C" w:rsidRPr="00D717E8" w14:paraId="6AF55EDD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520EF" w14:textId="77777777" w:rsidR="00926C7C" w:rsidRPr="00D717E8" w:rsidRDefault="00926C7C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II. Foreign investors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D6006" w14:textId="5ED53A53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34,885,000,000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96893" w14:textId="352B5C71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0.76%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D9131" w14:textId="5B86302B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97CAB6" w14:textId="45F2C8A6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0%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86DA7" w14:textId="0E0858C8" w:rsidR="00926C7C" w:rsidRPr="00D717E8" w:rsidRDefault="00926C7C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34,885,000,000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368B8" w14:textId="7142A747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0.76%</w:t>
            </w:r>
          </w:p>
        </w:tc>
      </w:tr>
      <w:tr w:rsidR="00926C7C" w:rsidRPr="00D717E8" w14:paraId="3E0FE89B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454695" w14:textId="77777777" w:rsidR="00926C7C" w:rsidRPr="00D717E8" w:rsidRDefault="00926C7C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lastRenderedPageBreak/>
              <w:t>1. Institutional investors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1BD8A" w14:textId="25183898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24,000,000,000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110D4" w14:textId="2D3FE4FA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69%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F699B" w14:textId="074028C9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36248" w14:textId="77777777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8E5179" w14:textId="436951F4" w:rsidR="00926C7C" w:rsidRPr="00D717E8" w:rsidRDefault="00926C7C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24,000,000,000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D88FC1" w14:textId="3A79DA8D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69%</w:t>
            </w:r>
          </w:p>
        </w:tc>
      </w:tr>
      <w:tr w:rsidR="00C82F57" w:rsidRPr="00D717E8" w14:paraId="64B049F6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B6824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a) Credit institutions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6DAC8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F42337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7D8CA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46EC2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9FD38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400D2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82F57" w:rsidRPr="00D717E8" w14:paraId="33256B37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23BC1" w14:textId="2C0AEAAE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b, Investment fund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B4FB5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7D7824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6EF6B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CBBCC0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150CA2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2787E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82F57" w:rsidRPr="00D717E8" w14:paraId="25F4948E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EF6F8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A567B4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883589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ABE1C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BFCE1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81333A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974310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82F57" w:rsidRPr="00D717E8" w14:paraId="1AE054A7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F3D9F6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FD8C0E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2DF2F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8EFB5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0C03C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B6A3A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72842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26C7C" w:rsidRPr="00D717E8" w14:paraId="0D157F85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1C5AFE" w14:textId="77777777" w:rsidR="00926C7C" w:rsidRPr="00D717E8" w:rsidRDefault="00926C7C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e) Other institutions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B9152" w14:textId="2FDEFD5B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24,000,000,000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62E8D4" w14:textId="18AA6467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100%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8AF88A" w14:textId="5BDA7CD0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D92C8" w14:textId="77777777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4FBE3" w14:textId="67F316A5" w:rsidR="00926C7C" w:rsidRPr="00D717E8" w:rsidRDefault="00926C7C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24,000,000,000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602FC6" w14:textId="73B8A509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100%</w:t>
            </w:r>
          </w:p>
        </w:tc>
      </w:tr>
      <w:tr w:rsidR="00926C7C" w:rsidRPr="00D717E8" w14:paraId="46B88E73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9DAD3" w14:textId="77777777" w:rsidR="00926C7C" w:rsidRPr="00D717E8" w:rsidRDefault="00926C7C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DC8B66" w14:textId="0DA03618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10,885,000,000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DC8B1E" w14:textId="5647F8E1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31%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D1C72E" w14:textId="2223B87D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2FBE9" w14:textId="77777777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170F6E" w14:textId="4F696AB3" w:rsidR="00926C7C" w:rsidRPr="00D717E8" w:rsidRDefault="00926C7C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10,885,000,000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7DD7B" w14:textId="1A2F4652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31%</w:t>
            </w:r>
          </w:p>
        </w:tc>
      </w:tr>
      <w:tr w:rsidR="00926C7C" w:rsidRPr="00D717E8" w14:paraId="0D9C8BFD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3DB8A8" w14:textId="77777777" w:rsidR="00926C7C" w:rsidRPr="00D717E8" w:rsidRDefault="00926C7C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1C792" w14:textId="22A983D8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4,617,921,000,000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B1EAE8" w14:textId="5C33B6F4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100%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D88F8" w14:textId="46FEA567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C5EE5" w14:textId="77777777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615800" w14:textId="321C3670" w:rsidR="00926C7C" w:rsidRPr="00D717E8" w:rsidRDefault="00926C7C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4,617,921,000,000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79C58D" w14:textId="7F612E3E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100%</w:t>
            </w:r>
          </w:p>
        </w:tc>
      </w:tr>
      <w:tr w:rsidR="00926C7C" w:rsidRPr="00D717E8" w14:paraId="23804C0F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3339D" w14:textId="77777777" w:rsidR="00926C7C" w:rsidRPr="00D717E8" w:rsidRDefault="00926C7C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VBA121033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CFEB8B" w14:textId="77777777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C27B6" w14:textId="77777777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C4077" w14:textId="77777777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A1FCC7" w14:textId="77777777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6B5F8C" w14:textId="77777777" w:rsidR="00926C7C" w:rsidRPr="00D717E8" w:rsidRDefault="00926C7C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3D3E00" w14:textId="77777777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26C7C" w:rsidRPr="00D717E8" w14:paraId="3F29321B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F2AEEC" w14:textId="77777777" w:rsidR="00926C7C" w:rsidRPr="00D717E8" w:rsidRDefault="00926C7C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I. Domestic investors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D548B" w14:textId="4E37EC45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1,763,646,000,000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15D44" w14:textId="526FF4B2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99.69%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3F4CF" w14:textId="77777777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393D3" w14:textId="77777777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8ACB6A" w14:textId="2C0B4481" w:rsidR="00926C7C" w:rsidRPr="00D717E8" w:rsidRDefault="00926C7C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1,763,646,000,000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A591B" w14:textId="474FDBA9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99.69%</w:t>
            </w:r>
          </w:p>
        </w:tc>
      </w:tr>
      <w:tr w:rsidR="00926C7C" w:rsidRPr="00D717E8" w14:paraId="1818B213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412B9" w14:textId="77777777" w:rsidR="00926C7C" w:rsidRPr="00D717E8" w:rsidRDefault="00926C7C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FEFFAD" w14:textId="5DAAB138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98,425,000,000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359B9" w14:textId="785D8E7A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6%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61229" w14:textId="77777777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E35D6C" w14:textId="77777777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3F0B8" w14:textId="382FD60E" w:rsidR="00926C7C" w:rsidRPr="00D717E8" w:rsidRDefault="00926C7C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98,425,000,000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B69FAE" w14:textId="1E33BB1E" w:rsidR="00926C7C" w:rsidRPr="00D717E8" w:rsidRDefault="00926C7C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6%</w:t>
            </w:r>
          </w:p>
        </w:tc>
      </w:tr>
      <w:tr w:rsidR="00C82F57" w:rsidRPr="00D717E8" w14:paraId="436DB124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450E8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a) Credit institutions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08B21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F64955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7FB46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F8B83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80DAF" w14:textId="77777777" w:rsidR="00C82F57" w:rsidRPr="00D717E8" w:rsidRDefault="00C82F57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1DE65" w14:textId="77777777" w:rsidR="00C82F57" w:rsidRPr="00D717E8" w:rsidRDefault="00C82F57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52776" w:rsidRPr="00D717E8" w14:paraId="754B2BFD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19402" w14:textId="1CB2CBB8" w:rsidR="00A52776" w:rsidRPr="00D717E8" w:rsidRDefault="00A52776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07FA14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19395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76517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DF269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94B75" w14:textId="77777777" w:rsidR="00A52776" w:rsidRPr="00D717E8" w:rsidRDefault="00A52776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0B2E0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52776" w:rsidRPr="00D717E8" w14:paraId="79C5C6BB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38956" w14:textId="77777777" w:rsidR="00A52776" w:rsidRPr="00D717E8" w:rsidRDefault="00A52776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88EF8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319B0F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16558E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D10E2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DA850" w14:textId="77777777" w:rsidR="00A52776" w:rsidRPr="00D717E8" w:rsidRDefault="00A52776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8EC26E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52776" w:rsidRPr="00D717E8" w14:paraId="733B6EE9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65ECCB" w14:textId="77777777" w:rsidR="00A52776" w:rsidRPr="00D717E8" w:rsidRDefault="00A52776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A0122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A69F1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F0E4F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64924F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DE7F1" w14:textId="77777777" w:rsidR="00A52776" w:rsidRPr="00D717E8" w:rsidRDefault="00A52776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80381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A42F5" w:rsidRPr="00D717E8" w14:paraId="02F3CAD7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1AD502" w14:textId="77777777" w:rsidR="00AA42F5" w:rsidRPr="00D717E8" w:rsidRDefault="00AA42F5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e) Other institutions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6A8B04" w14:textId="55FFEA8A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98,425,000,000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63D166" w14:textId="55D59729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100%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511B2" w14:textId="77777777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64A9C3" w14:textId="77777777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17E58" w14:textId="7E14D05D" w:rsidR="00AA42F5" w:rsidRPr="00D717E8" w:rsidRDefault="00AA42F5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98,425,000,000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E8F460" w14:textId="7F8A8322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100%</w:t>
            </w:r>
          </w:p>
        </w:tc>
      </w:tr>
      <w:tr w:rsidR="00AA42F5" w:rsidRPr="00D717E8" w14:paraId="66E93F3B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943EA" w14:textId="77777777" w:rsidR="00AA42F5" w:rsidRPr="00D717E8" w:rsidRDefault="00AA42F5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6F4F7D" w14:textId="7FD59939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1,665,221,000,000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932F7" w14:textId="406412DF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94%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535A7" w14:textId="77777777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80E54" w14:textId="77777777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2A6B02" w14:textId="5A34D5E5" w:rsidR="00AA42F5" w:rsidRPr="00D717E8" w:rsidRDefault="00AA42F5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1,665,221,000,000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7F1EF" w14:textId="37FE86B6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94%</w:t>
            </w:r>
          </w:p>
        </w:tc>
      </w:tr>
      <w:tr w:rsidR="00AA42F5" w:rsidRPr="00D717E8" w14:paraId="7A749FA8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B995F" w14:textId="77777777" w:rsidR="00AA42F5" w:rsidRPr="00D717E8" w:rsidRDefault="00AA42F5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II. Foreign investors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78A4F" w14:textId="3A82C9C3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5,500,000,000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71C667" w14:textId="468308EB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0.31%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51EC1" w14:textId="77777777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9BAEF" w14:textId="77777777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556773" w14:textId="2BF9F95D" w:rsidR="00AA42F5" w:rsidRPr="00D717E8" w:rsidRDefault="00AA42F5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5,500,000,000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E6DBB" w14:textId="2FE01E08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0.31%</w:t>
            </w:r>
          </w:p>
        </w:tc>
      </w:tr>
      <w:tr w:rsidR="00AA42F5" w:rsidRPr="00D717E8" w14:paraId="181BB217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DF2A1" w14:textId="77777777" w:rsidR="00AA42F5" w:rsidRPr="00D717E8" w:rsidRDefault="00AA42F5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lastRenderedPageBreak/>
              <w:t>1. Institutional investors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F1FB69" w14:textId="43ECEA0E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200,000,000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6945C" w14:textId="72DBEA0F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4%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63D27" w14:textId="77777777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4E6B1" w14:textId="77777777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231939" w14:textId="79AF2C85" w:rsidR="00AA42F5" w:rsidRPr="00D717E8" w:rsidRDefault="00AA42F5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200,000,000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8B828A" w14:textId="504BD9E2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4%</w:t>
            </w:r>
          </w:p>
        </w:tc>
      </w:tr>
      <w:tr w:rsidR="00A52776" w:rsidRPr="00D717E8" w14:paraId="3532CFCA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BDA8B" w14:textId="77777777" w:rsidR="00A52776" w:rsidRPr="00D717E8" w:rsidRDefault="00A52776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a) Credit institutions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4BFD90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B228D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795FA1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566641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9D7905" w14:textId="77777777" w:rsidR="00A52776" w:rsidRPr="00D717E8" w:rsidRDefault="00A52776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89181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52776" w:rsidRPr="00D717E8" w14:paraId="69149C95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A4E9F" w14:textId="244175F0" w:rsidR="00A52776" w:rsidRPr="00D717E8" w:rsidRDefault="00A52776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872C97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C65607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F14BA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AD04D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8604AB" w14:textId="77777777" w:rsidR="00A52776" w:rsidRPr="00D717E8" w:rsidRDefault="00A52776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6E0724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52776" w:rsidRPr="00D717E8" w14:paraId="22A3F588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7FC49" w14:textId="77777777" w:rsidR="00A52776" w:rsidRPr="00D717E8" w:rsidRDefault="00A52776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65589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AC3A84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DBA4F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1592B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692C0" w14:textId="77777777" w:rsidR="00A52776" w:rsidRPr="00D717E8" w:rsidRDefault="00A52776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89835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52776" w:rsidRPr="00D717E8" w14:paraId="6563A4C1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0F38CD" w14:textId="77777777" w:rsidR="00A52776" w:rsidRPr="00D717E8" w:rsidRDefault="00A52776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2D481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F565D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C13794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7E041A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04364" w14:textId="77777777" w:rsidR="00A52776" w:rsidRPr="00D717E8" w:rsidRDefault="00A52776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D64D64" w14:textId="77777777" w:rsidR="00A52776" w:rsidRPr="00D717E8" w:rsidRDefault="00A52776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A42F5" w:rsidRPr="00D717E8" w14:paraId="462B450C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47F7E" w14:textId="77777777" w:rsidR="00AA42F5" w:rsidRPr="00D717E8" w:rsidRDefault="00AA42F5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e) Other institutions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8BD685" w14:textId="3C75EEF1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200,000,000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18CAD" w14:textId="135C5710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4%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6E92F3" w14:textId="77777777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0866C5" w14:textId="77777777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5B5C05" w14:textId="5884CD8A" w:rsidR="00AA42F5" w:rsidRPr="00D717E8" w:rsidRDefault="00AA42F5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200,000,000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61E74" w14:textId="79CE00F8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4%</w:t>
            </w:r>
          </w:p>
        </w:tc>
      </w:tr>
      <w:tr w:rsidR="00AA42F5" w:rsidRPr="00D717E8" w14:paraId="7DFDB195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04AF69" w14:textId="77777777" w:rsidR="00AA42F5" w:rsidRPr="00D717E8" w:rsidRDefault="00AA42F5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9FEA7" w14:textId="6F082220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5,300,000,000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3B064A" w14:textId="26122588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96%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6D1283" w14:textId="77777777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6BE5F6" w14:textId="77777777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1D4F4" w14:textId="21368848" w:rsidR="00AA42F5" w:rsidRPr="00D717E8" w:rsidRDefault="00AA42F5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5,300,000,000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34C29" w14:textId="4416FCA3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96%</w:t>
            </w:r>
          </w:p>
        </w:tc>
      </w:tr>
      <w:tr w:rsidR="00AA42F5" w:rsidRPr="00D717E8" w14:paraId="437ACBC2" w14:textId="77777777" w:rsidTr="00AA42F5"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92A887" w14:textId="77777777" w:rsidR="00AA42F5" w:rsidRPr="00D717E8" w:rsidRDefault="00AA42F5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7FF35" w14:textId="40E6C1D2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1,769,146,000,000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68EFD" w14:textId="6FA66F80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100%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0847C5" w14:textId="77777777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60B75" w14:textId="77777777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27EDD" w14:textId="5F107603" w:rsidR="00AA42F5" w:rsidRPr="00D717E8" w:rsidRDefault="00AA42F5" w:rsidP="00AA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1,769,146,000,000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9CBC3" w14:textId="158C3C51" w:rsidR="00AA42F5" w:rsidRPr="00D717E8" w:rsidRDefault="00AA42F5" w:rsidP="00AA42F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17E8">
              <w:rPr>
                <w:rFonts w:ascii="Arial" w:eastAsia="Arial" w:hAnsi="Arial" w:cs="Arial"/>
                <w:color w:val="010000"/>
                <w:sz w:val="20"/>
                <w:szCs w:val="20"/>
              </w:rPr>
              <w:t>100%</w:t>
            </w:r>
          </w:p>
        </w:tc>
      </w:tr>
    </w:tbl>
    <w:p w14:paraId="114083FC" w14:textId="77777777" w:rsidR="009C76F3" w:rsidRPr="00D717E8" w:rsidRDefault="009C76F3" w:rsidP="00AA42F5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9C76F3" w:rsidRPr="00D717E8" w:rsidSect="00D717E8">
      <w:pgSz w:w="16834" w:h="11909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D39"/>
    <w:multiLevelType w:val="hybridMultilevel"/>
    <w:tmpl w:val="DEAAA95C"/>
    <w:lvl w:ilvl="0" w:tplc="3C4C80E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260E5046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C56C3916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F3"/>
    <w:rsid w:val="00180392"/>
    <w:rsid w:val="002455FE"/>
    <w:rsid w:val="00292B33"/>
    <w:rsid w:val="00387771"/>
    <w:rsid w:val="004120F2"/>
    <w:rsid w:val="005F4DE0"/>
    <w:rsid w:val="00760C4D"/>
    <w:rsid w:val="00926C7C"/>
    <w:rsid w:val="009C76F3"/>
    <w:rsid w:val="00A52776"/>
    <w:rsid w:val="00AA42F5"/>
    <w:rsid w:val="00BB1C30"/>
    <w:rsid w:val="00C82F57"/>
    <w:rsid w:val="00D7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1357B"/>
  <w15:docId w15:val="{BEE40FC0-D86F-4E8D-A849-FAC13456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customStyle="1" w:styleId="Vnbnnidung">
    <w:name w:val="Văn bản nội dung_"/>
    <w:basedOn w:val="DefaultParagraphFont"/>
    <w:link w:val="Vnbnnidung0"/>
    <w:rsid w:val="002455FE"/>
    <w:rPr>
      <w:rFonts w:ascii="Times New Roman" w:eastAsia="Times New Roman" w:hAnsi="Times New Roman" w:cs="Times New Roman"/>
      <w:i/>
      <w:iCs/>
      <w:color w:val="151919"/>
      <w:sz w:val="22"/>
      <w:szCs w:val="22"/>
    </w:rPr>
  </w:style>
  <w:style w:type="character" w:customStyle="1" w:styleId="Tiu3">
    <w:name w:val="Tiêu đề #3_"/>
    <w:basedOn w:val="DefaultParagraphFont"/>
    <w:link w:val="Tiu30"/>
    <w:rsid w:val="002455FE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Tiu2">
    <w:name w:val="Tiêu đề #2_"/>
    <w:basedOn w:val="DefaultParagraphFont"/>
    <w:link w:val="Tiu20"/>
    <w:rsid w:val="002455FE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Tiu4">
    <w:name w:val="Tiêu đề #4_"/>
    <w:basedOn w:val="DefaultParagraphFont"/>
    <w:link w:val="Tiu40"/>
    <w:rsid w:val="002455FE"/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2455FE"/>
    <w:pPr>
      <w:spacing w:line="276" w:lineRule="auto"/>
    </w:pPr>
    <w:rPr>
      <w:rFonts w:ascii="Times New Roman" w:eastAsia="Times New Roman" w:hAnsi="Times New Roman" w:cs="Times New Roman"/>
      <w:i/>
      <w:iCs/>
      <w:color w:val="151919"/>
      <w:sz w:val="22"/>
      <w:szCs w:val="22"/>
    </w:rPr>
  </w:style>
  <w:style w:type="paragraph" w:customStyle="1" w:styleId="Tiu30">
    <w:name w:val="Tiêu đề #3"/>
    <w:basedOn w:val="Normal"/>
    <w:link w:val="Tiu3"/>
    <w:rsid w:val="002455FE"/>
    <w:pPr>
      <w:spacing w:line="293" w:lineRule="auto"/>
      <w:ind w:left="2460" w:firstLine="20"/>
      <w:outlineLvl w:val="2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Tiu20">
    <w:name w:val="Tiêu đề #2"/>
    <w:basedOn w:val="Normal"/>
    <w:link w:val="Tiu2"/>
    <w:rsid w:val="002455FE"/>
    <w:pPr>
      <w:spacing w:line="288" w:lineRule="auto"/>
      <w:ind w:left="2460" w:firstLine="20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Tiu40">
    <w:name w:val="Tiêu đề #4"/>
    <w:basedOn w:val="Normal"/>
    <w:link w:val="Tiu4"/>
    <w:rsid w:val="002455FE"/>
    <w:pPr>
      <w:spacing w:line="288" w:lineRule="auto"/>
      <w:ind w:left="1380" w:firstLine="40"/>
      <w:outlineLvl w:val="3"/>
    </w:pPr>
    <w:rPr>
      <w:rFonts w:ascii="Times New Roman" w:eastAsia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0oNJgMMUWOnzl0NqiZAb/BDdfA==">CgMxLjA4AHIhMTFTQ1RndHZaR25yR2VkOFVSNzFfX29kN3l5R3F1UzRa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689</Words>
  <Characters>4589</Characters>
  <Application>Microsoft Office Word</Application>
  <DocSecurity>0</DocSecurity>
  <Lines>600</Lines>
  <Paragraphs>361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13</cp:revision>
  <dcterms:created xsi:type="dcterms:W3CDTF">2023-12-06T12:13:00Z</dcterms:created>
  <dcterms:modified xsi:type="dcterms:W3CDTF">2023-12-07T02:37:00Z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8c57e82480d93eeac23ba4b94445e57aa2b441074d8e607f2ffdeae6dc5eebba</vt:lpwstr>
  </property>
</Properties>
</file>