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74DAF" w:rsidRPr="00F46574" w:rsidRDefault="0096316B" w:rsidP="0096316B">
      <w:pPr>
        <w:pBdr>
          <w:top w:val="nil"/>
          <w:left w:val="nil"/>
          <w:bottom w:val="nil"/>
          <w:right w:val="nil"/>
          <w:between w:val="nil"/>
        </w:pBdr>
        <w:tabs>
          <w:tab w:val="left" w:pos="497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46574">
        <w:rPr>
          <w:rFonts w:ascii="Arial" w:hAnsi="Arial" w:cs="Arial"/>
          <w:b/>
          <w:color w:val="010000"/>
          <w:sz w:val="20"/>
        </w:rPr>
        <w:t>TKA: Board Resolution</w:t>
      </w:r>
    </w:p>
    <w:p w14:paraId="00000002" w14:textId="3AC88726" w:rsidR="00074DAF" w:rsidRPr="00F46574" w:rsidRDefault="0096316B" w:rsidP="0096316B">
      <w:pPr>
        <w:pBdr>
          <w:top w:val="nil"/>
          <w:left w:val="nil"/>
          <w:bottom w:val="nil"/>
          <w:right w:val="nil"/>
          <w:between w:val="nil"/>
        </w:pBdr>
        <w:tabs>
          <w:tab w:val="left" w:pos="497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6574">
        <w:rPr>
          <w:rFonts w:ascii="Arial" w:hAnsi="Arial" w:cs="Arial"/>
          <w:color w:val="010000"/>
          <w:sz w:val="20"/>
        </w:rPr>
        <w:t xml:space="preserve">On December 05, 2023, Tan </w:t>
      </w:r>
      <w:proofErr w:type="spellStart"/>
      <w:r w:rsidRPr="00F46574">
        <w:rPr>
          <w:rFonts w:ascii="Arial" w:hAnsi="Arial" w:cs="Arial"/>
          <w:color w:val="010000"/>
          <w:sz w:val="20"/>
        </w:rPr>
        <w:t>Khanh</w:t>
      </w:r>
      <w:proofErr w:type="spellEnd"/>
      <w:r w:rsidRPr="00F46574">
        <w:rPr>
          <w:rFonts w:ascii="Arial" w:hAnsi="Arial" w:cs="Arial"/>
          <w:color w:val="010000"/>
          <w:sz w:val="20"/>
        </w:rPr>
        <w:t xml:space="preserve"> An Bagging Joint Stock Company announced Resolution No. 135/NQ-H</w:t>
      </w:r>
      <w:r w:rsidR="00F46574" w:rsidRPr="00F46574">
        <w:rPr>
          <w:rFonts w:ascii="Arial" w:hAnsi="Arial" w:cs="Arial"/>
          <w:color w:val="010000"/>
          <w:sz w:val="20"/>
        </w:rPr>
        <w:t>D</w:t>
      </w:r>
      <w:r w:rsidRPr="00F46574">
        <w:rPr>
          <w:rFonts w:ascii="Arial" w:hAnsi="Arial" w:cs="Arial"/>
          <w:color w:val="010000"/>
          <w:sz w:val="20"/>
        </w:rPr>
        <w:t xml:space="preserve">QT on approving the signing of Contract Annex with </w:t>
      </w:r>
      <w:proofErr w:type="spellStart"/>
      <w:r w:rsidRPr="00F46574">
        <w:rPr>
          <w:rFonts w:ascii="Arial" w:hAnsi="Arial" w:cs="Arial"/>
          <w:color w:val="010000"/>
          <w:sz w:val="20"/>
        </w:rPr>
        <w:t>Khanh</w:t>
      </w:r>
      <w:proofErr w:type="spellEnd"/>
      <w:r w:rsidRPr="00F46574">
        <w:rPr>
          <w:rFonts w:ascii="Arial" w:hAnsi="Arial" w:cs="Arial"/>
          <w:color w:val="010000"/>
          <w:sz w:val="20"/>
        </w:rPr>
        <w:t xml:space="preserve"> Viet Corporation Limited as follows: </w:t>
      </w:r>
    </w:p>
    <w:p w14:paraId="00000003" w14:textId="1A53EFA3" w:rsidR="00074DAF" w:rsidRPr="00F46574" w:rsidRDefault="0096316B" w:rsidP="00963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6574">
        <w:rPr>
          <w:rFonts w:ascii="Arial" w:hAnsi="Arial" w:cs="Arial"/>
          <w:color w:val="010000"/>
          <w:sz w:val="20"/>
        </w:rPr>
        <w:t xml:space="preserve">‎‎Article 1. Approve the signing of Contract Annex with </w:t>
      </w:r>
      <w:proofErr w:type="spellStart"/>
      <w:r w:rsidRPr="00F46574">
        <w:rPr>
          <w:rFonts w:ascii="Arial" w:hAnsi="Arial" w:cs="Arial"/>
          <w:color w:val="010000"/>
          <w:sz w:val="20"/>
        </w:rPr>
        <w:t>Khanh</w:t>
      </w:r>
      <w:proofErr w:type="spellEnd"/>
      <w:r w:rsidRPr="00F46574">
        <w:rPr>
          <w:rFonts w:ascii="Arial" w:hAnsi="Arial" w:cs="Arial"/>
          <w:color w:val="010000"/>
          <w:sz w:val="20"/>
        </w:rPr>
        <w:t xml:space="preserve"> Viet Corporation Limited and revise Contract No. 01/2022/H</w:t>
      </w:r>
      <w:r w:rsidR="00F46574" w:rsidRPr="00F46574">
        <w:rPr>
          <w:rFonts w:ascii="Arial" w:hAnsi="Arial" w:cs="Arial"/>
          <w:color w:val="010000"/>
          <w:sz w:val="20"/>
        </w:rPr>
        <w:t>D</w:t>
      </w:r>
      <w:r w:rsidRPr="00F46574">
        <w:rPr>
          <w:rFonts w:ascii="Arial" w:hAnsi="Arial" w:cs="Arial"/>
          <w:color w:val="010000"/>
          <w:sz w:val="20"/>
        </w:rPr>
        <w:t>-TCTKV signed on July 01, 2022</w:t>
      </w:r>
    </w:p>
    <w:p w14:paraId="00000004" w14:textId="37EC3BD4" w:rsidR="00074DAF" w:rsidRPr="00F46574" w:rsidRDefault="0096316B" w:rsidP="00963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6574">
        <w:rPr>
          <w:rFonts w:ascii="Arial" w:hAnsi="Arial" w:cs="Arial"/>
          <w:color w:val="010000"/>
          <w:sz w:val="20"/>
        </w:rPr>
        <w:t xml:space="preserve">‎‎Article 2. Assign Mr. Pham Thanh Ha - Manager of the Company to sign a contract with </w:t>
      </w:r>
      <w:proofErr w:type="spellStart"/>
      <w:r w:rsidRPr="00F46574">
        <w:rPr>
          <w:rFonts w:ascii="Arial" w:hAnsi="Arial" w:cs="Arial"/>
          <w:color w:val="010000"/>
          <w:sz w:val="20"/>
        </w:rPr>
        <w:t>Khanh</w:t>
      </w:r>
      <w:proofErr w:type="spellEnd"/>
      <w:r w:rsidRPr="00F46574">
        <w:rPr>
          <w:rFonts w:ascii="Arial" w:hAnsi="Arial" w:cs="Arial"/>
          <w:color w:val="010000"/>
          <w:sz w:val="20"/>
        </w:rPr>
        <w:t xml:space="preserve"> Viet Corporation Limited in accordance with the Company's regulations and the provisions of current law.</w:t>
      </w:r>
    </w:p>
    <w:p w14:paraId="00000005" w14:textId="14D3DE0B" w:rsidR="00074DAF" w:rsidRPr="00F46574" w:rsidRDefault="0096316B" w:rsidP="0096316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6574">
        <w:rPr>
          <w:rFonts w:ascii="Arial" w:hAnsi="Arial" w:cs="Arial"/>
          <w:color w:val="010000"/>
          <w:sz w:val="20"/>
        </w:rPr>
        <w:t xml:space="preserve">‎‎Article 3. This Resolution takes effect on the date of its signing, members of </w:t>
      </w:r>
      <w:r w:rsidR="00F46574" w:rsidRPr="00F46574">
        <w:rPr>
          <w:rFonts w:ascii="Arial" w:hAnsi="Arial" w:cs="Arial"/>
          <w:color w:val="010000"/>
          <w:sz w:val="20"/>
        </w:rPr>
        <w:t xml:space="preserve">the </w:t>
      </w:r>
      <w:r w:rsidRPr="00F46574">
        <w:rPr>
          <w:rFonts w:ascii="Arial" w:hAnsi="Arial" w:cs="Arial"/>
          <w:color w:val="010000"/>
          <w:sz w:val="20"/>
        </w:rPr>
        <w:t xml:space="preserve">Board of Directors, </w:t>
      </w:r>
      <w:r w:rsidR="00F46574" w:rsidRPr="00F46574">
        <w:rPr>
          <w:rFonts w:ascii="Arial" w:hAnsi="Arial" w:cs="Arial"/>
          <w:color w:val="010000"/>
          <w:sz w:val="20"/>
        </w:rPr>
        <w:t xml:space="preserve">the </w:t>
      </w:r>
      <w:r w:rsidRPr="00F46574">
        <w:rPr>
          <w:rFonts w:ascii="Arial" w:hAnsi="Arial" w:cs="Arial"/>
          <w:color w:val="010000"/>
          <w:sz w:val="20"/>
        </w:rPr>
        <w:t>Executive Board and related Departments are responsible for implementing this Resolution.</w:t>
      </w:r>
    </w:p>
    <w:sectPr w:rsidR="00074DAF" w:rsidRPr="00F46574" w:rsidSect="0096316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AF"/>
    <w:rsid w:val="00074DAF"/>
    <w:rsid w:val="001C048B"/>
    <w:rsid w:val="0096316B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803E3"/>
  <w15:docId w15:val="{4B298B65-1087-46BD-B7FB-34BD573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8Yu9WIb6FZyolZfRBcwxyEZEkQ==">CgMxLjA4AHIhMWhVUDFVMVNWTmNFMWlIdm5aYndHeURDZldta2hvbG5I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2023-12-08T06:24:00Z</dcterms:created>
  <dcterms:modified xsi:type="dcterms:W3CDTF">2023-12-08T06:24:00Z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1329edb1e84d462f29e62c2bf836dd70510c78da816f94a8cea3efde616f44ed</vt:lpwstr>
  </property>
</Properties>
</file>