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94A7F" w:rsidRPr="00752D4C" w:rsidRDefault="004F7495" w:rsidP="004F749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752D4C">
        <w:rPr>
          <w:rFonts w:ascii="Arial" w:hAnsi="Arial" w:cs="Arial"/>
          <w:b/>
          <w:color w:val="010000"/>
          <w:sz w:val="20"/>
        </w:rPr>
        <w:t>TPS: Board Resolution</w:t>
      </w:r>
    </w:p>
    <w:p w14:paraId="00000002" w14:textId="26D8BDA6" w:rsidR="00994A7F" w:rsidRPr="00752D4C" w:rsidRDefault="004F7495" w:rsidP="004F749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52D4C">
        <w:rPr>
          <w:rFonts w:ascii="Arial" w:hAnsi="Arial" w:cs="Arial"/>
          <w:color w:val="010000"/>
          <w:sz w:val="20"/>
        </w:rPr>
        <w:t xml:space="preserve">On December 06, 2023, </w:t>
      </w:r>
      <w:proofErr w:type="spellStart"/>
      <w:r w:rsidRPr="00752D4C">
        <w:rPr>
          <w:rFonts w:ascii="Arial" w:hAnsi="Arial" w:cs="Arial"/>
          <w:color w:val="010000"/>
          <w:sz w:val="20"/>
        </w:rPr>
        <w:t>Sai</w:t>
      </w:r>
      <w:proofErr w:type="spellEnd"/>
      <w:r w:rsidRPr="00752D4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52D4C">
        <w:rPr>
          <w:rFonts w:ascii="Arial" w:hAnsi="Arial" w:cs="Arial"/>
          <w:color w:val="010000"/>
          <w:sz w:val="20"/>
        </w:rPr>
        <w:t>Gon</w:t>
      </w:r>
      <w:proofErr w:type="spellEnd"/>
      <w:r w:rsidRPr="00752D4C">
        <w:rPr>
          <w:rFonts w:ascii="Arial" w:hAnsi="Arial" w:cs="Arial"/>
          <w:color w:val="010000"/>
          <w:sz w:val="20"/>
        </w:rPr>
        <w:t xml:space="preserve"> Transportation Packing Joint Stock Company announced Resolution No.</w:t>
      </w:r>
      <w:r w:rsidR="00752D4C" w:rsidRPr="00752D4C">
        <w:rPr>
          <w:rFonts w:ascii="Arial" w:hAnsi="Arial" w:cs="Arial"/>
          <w:color w:val="010000"/>
          <w:sz w:val="20"/>
        </w:rPr>
        <w:t xml:space="preserve"> </w:t>
      </w:r>
      <w:r w:rsidRPr="00752D4C">
        <w:rPr>
          <w:rFonts w:ascii="Arial" w:hAnsi="Arial" w:cs="Arial"/>
          <w:color w:val="010000"/>
          <w:sz w:val="20"/>
        </w:rPr>
        <w:t>24/NQ-HDQT as follows:</w:t>
      </w:r>
    </w:p>
    <w:p w14:paraId="00000003" w14:textId="221C2C6C" w:rsidR="00994A7F" w:rsidRPr="00752D4C" w:rsidRDefault="004F7495" w:rsidP="004F749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52D4C">
        <w:rPr>
          <w:rFonts w:ascii="Arial" w:hAnsi="Arial" w:cs="Arial"/>
          <w:color w:val="010000"/>
          <w:sz w:val="20"/>
        </w:rPr>
        <w:t xml:space="preserve">‎‎Article 1. The Board of Directors unanimously approved the content of </w:t>
      </w:r>
      <w:r w:rsidR="00752D4C" w:rsidRPr="00752D4C">
        <w:rPr>
          <w:rFonts w:ascii="Arial" w:hAnsi="Arial" w:cs="Arial"/>
          <w:color w:val="010000"/>
          <w:sz w:val="20"/>
        </w:rPr>
        <w:t>Proposal</w:t>
      </w:r>
      <w:r w:rsidRPr="00752D4C">
        <w:rPr>
          <w:rFonts w:ascii="Arial" w:hAnsi="Arial" w:cs="Arial"/>
          <w:color w:val="010000"/>
          <w:sz w:val="20"/>
        </w:rPr>
        <w:t xml:space="preserve"> No. 235/</w:t>
      </w:r>
      <w:proofErr w:type="spellStart"/>
      <w:r w:rsidRPr="00752D4C">
        <w:rPr>
          <w:rFonts w:ascii="Arial" w:hAnsi="Arial" w:cs="Arial"/>
          <w:color w:val="010000"/>
          <w:sz w:val="20"/>
        </w:rPr>
        <w:t>TTr</w:t>
      </w:r>
      <w:proofErr w:type="spellEnd"/>
      <w:r w:rsidRPr="00752D4C">
        <w:rPr>
          <w:rFonts w:ascii="Arial" w:hAnsi="Arial" w:cs="Arial"/>
          <w:color w:val="010000"/>
          <w:sz w:val="20"/>
        </w:rPr>
        <w:t xml:space="preserve">-STP dated </w:t>
      </w:r>
      <w:r w:rsidR="00752D4C" w:rsidRPr="00752D4C">
        <w:rPr>
          <w:rFonts w:ascii="Arial" w:hAnsi="Arial" w:cs="Arial"/>
          <w:color w:val="010000"/>
          <w:sz w:val="20"/>
        </w:rPr>
        <w:t xml:space="preserve">December 04, </w:t>
      </w:r>
      <w:r w:rsidRPr="00752D4C">
        <w:rPr>
          <w:rFonts w:ascii="Arial" w:hAnsi="Arial" w:cs="Arial"/>
          <w:color w:val="010000"/>
          <w:sz w:val="20"/>
        </w:rPr>
        <w:t>2023 of the Company’s Executive Board on approving transactions with “Affiliated Persons” in accordance with the provisions of the Law on Enterprises and the Law on Securities.</w:t>
      </w:r>
    </w:p>
    <w:p w14:paraId="00000004" w14:textId="77777777" w:rsidR="00994A7F" w:rsidRPr="00752D4C" w:rsidRDefault="004F7495" w:rsidP="004F749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  <w:sectPr w:rsidR="00994A7F" w:rsidRPr="00752D4C" w:rsidSect="004F7495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752D4C">
        <w:rPr>
          <w:rFonts w:ascii="Arial" w:hAnsi="Arial" w:cs="Arial"/>
          <w:color w:val="010000"/>
          <w:sz w:val="20"/>
        </w:rPr>
        <w:t>‎‎Article 2. The General Manager, departments, relevant units and individuals are responsible for implementing this Resolution.</w:t>
      </w:r>
    </w:p>
    <w:p w14:paraId="00000005" w14:textId="77777777" w:rsidR="00994A7F" w:rsidRPr="00752D4C" w:rsidRDefault="00994A7F" w:rsidP="004F749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Times New Roman" w:hAnsi="Arial" w:cs="Arial"/>
          <w:color w:val="010000"/>
          <w:sz w:val="20"/>
          <w:szCs w:val="28"/>
        </w:rPr>
      </w:pPr>
    </w:p>
    <w:sectPr w:rsidR="00994A7F" w:rsidRPr="00752D4C" w:rsidSect="004F7495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7F"/>
    <w:rsid w:val="004F7495"/>
    <w:rsid w:val="00752D4C"/>
    <w:rsid w:val="00780BD6"/>
    <w:rsid w:val="0099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5B8A0"/>
  <w15:docId w15:val="{4B298B65-1087-46BD-B7FB-34BD573F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RFLPoqrDgm99IPx014diMaolFw==">CgMxLjA4AHIhMXJBT0dKRDdWalE4QlZobEIwa1J6QzlQU0tXX2VqUVNT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2023-12-08T06:21:00Z</dcterms:created>
  <dcterms:modified xsi:type="dcterms:W3CDTF">2023-12-08T06:21:00Z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8491c4031428f4ce275594664e69455e6acd092033525f1f5404286ed6b39c6a</vt:lpwstr>
  </property>
</Properties>
</file>