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621CF4E" w:rsidR="00AA527E" w:rsidRPr="000C6A0F" w:rsidRDefault="000C6A0F" w:rsidP="00F45FA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0C6A0F">
        <w:rPr>
          <w:rFonts w:ascii="Arial" w:hAnsi="Arial" w:cs="Arial"/>
          <w:b/>
          <w:color w:val="010000"/>
          <w:sz w:val="20"/>
        </w:rPr>
        <w:t>DLT: Board Resolution</w:t>
      </w:r>
    </w:p>
    <w:p w14:paraId="00000002" w14:textId="53881153" w:rsidR="00AA527E" w:rsidRPr="000C6A0F" w:rsidRDefault="000C6A0F" w:rsidP="00F45FA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A0F">
        <w:rPr>
          <w:rFonts w:ascii="Arial" w:hAnsi="Arial" w:cs="Arial"/>
          <w:color w:val="010000"/>
          <w:sz w:val="20"/>
        </w:rPr>
        <w:t xml:space="preserve">On January 4, 2024, </w:t>
      </w:r>
      <w:proofErr w:type="spellStart"/>
      <w:r w:rsidRPr="000C6A0F">
        <w:rPr>
          <w:rFonts w:ascii="Arial" w:hAnsi="Arial" w:cs="Arial"/>
          <w:color w:val="010000"/>
          <w:sz w:val="20"/>
        </w:rPr>
        <w:t>Vinacomin</w:t>
      </w:r>
      <w:proofErr w:type="spellEnd"/>
      <w:r w:rsidRPr="000C6A0F">
        <w:rPr>
          <w:rFonts w:ascii="Arial" w:hAnsi="Arial" w:cs="Arial"/>
          <w:color w:val="010000"/>
          <w:sz w:val="20"/>
        </w:rPr>
        <w:t xml:space="preserve"> - Tourism &amp; Trading Joint Stock Company announced Resolution No. 03/2024/NQ-VTTC-HDQT on approving the implementation of contracts and transactions between </w:t>
      </w:r>
      <w:proofErr w:type="spellStart"/>
      <w:r w:rsidRPr="000C6A0F">
        <w:rPr>
          <w:rFonts w:ascii="Arial" w:hAnsi="Arial" w:cs="Arial"/>
          <w:color w:val="010000"/>
          <w:sz w:val="20"/>
        </w:rPr>
        <w:t>Vinacomin</w:t>
      </w:r>
      <w:proofErr w:type="spellEnd"/>
      <w:r w:rsidRPr="000C6A0F">
        <w:rPr>
          <w:rFonts w:ascii="Arial" w:hAnsi="Arial" w:cs="Arial"/>
          <w:color w:val="010000"/>
          <w:sz w:val="20"/>
        </w:rPr>
        <w:t xml:space="preserve"> - Tourism &amp; Trading Joint Stock Company and </w:t>
      </w:r>
      <w:proofErr w:type="spellStart"/>
      <w:r w:rsidRPr="000C6A0F">
        <w:rPr>
          <w:rFonts w:ascii="Arial" w:hAnsi="Arial" w:cs="Arial"/>
          <w:color w:val="010000"/>
          <w:sz w:val="20"/>
        </w:rPr>
        <w:t>Vinacomin</w:t>
      </w:r>
      <w:proofErr w:type="spellEnd"/>
      <w:r w:rsidRPr="000C6A0F">
        <w:rPr>
          <w:rFonts w:ascii="Arial" w:hAnsi="Arial" w:cs="Arial"/>
          <w:color w:val="010000"/>
          <w:sz w:val="20"/>
        </w:rPr>
        <w:t xml:space="preserve"> with Vietnam National Coal &amp; Mineral Industries Holding Corporation Limited, branches, subsidiaries and other affiliated persons of the </w:t>
      </w:r>
      <w:r w:rsidR="009F4190" w:rsidRPr="000C6A0F">
        <w:rPr>
          <w:rFonts w:ascii="Arial" w:hAnsi="Arial" w:cs="Arial"/>
          <w:color w:val="010000"/>
          <w:sz w:val="20"/>
        </w:rPr>
        <w:t xml:space="preserve">Corporation </w:t>
      </w:r>
      <w:r w:rsidRPr="000C6A0F">
        <w:rPr>
          <w:rFonts w:ascii="Arial" w:hAnsi="Arial" w:cs="Arial"/>
          <w:color w:val="010000"/>
          <w:sz w:val="20"/>
        </w:rPr>
        <w:t xml:space="preserve">as follows: </w:t>
      </w:r>
    </w:p>
    <w:p w14:paraId="00000003" w14:textId="2E152EB9" w:rsidR="00AA527E" w:rsidRPr="000C6A0F" w:rsidRDefault="000C6A0F" w:rsidP="00F45FA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A0F">
        <w:rPr>
          <w:rFonts w:ascii="Arial" w:hAnsi="Arial" w:cs="Arial"/>
          <w:color w:val="010000"/>
          <w:sz w:val="20"/>
        </w:rPr>
        <w:t xml:space="preserve">‎‎Article 1. Approve transactions and contracts between </w:t>
      </w:r>
      <w:proofErr w:type="spellStart"/>
      <w:r w:rsidRPr="000C6A0F">
        <w:rPr>
          <w:rFonts w:ascii="Arial" w:hAnsi="Arial" w:cs="Arial"/>
          <w:color w:val="010000"/>
          <w:sz w:val="20"/>
        </w:rPr>
        <w:t>Vinacomin</w:t>
      </w:r>
      <w:proofErr w:type="spellEnd"/>
      <w:r w:rsidRPr="000C6A0F">
        <w:rPr>
          <w:rFonts w:ascii="Arial" w:hAnsi="Arial" w:cs="Arial"/>
          <w:color w:val="010000"/>
          <w:sz w:val="20"/>
        </w:rPr>
        <w:t xml:space="preserve"> - Tourism &amp; Trading Joint Stock Company (VTTC) and subjects as prescribed in Article 167 of the </w:t>
      </w:r>
      <w:r w:rsidR="009F4190" w:rsidRPr="000C6A0F">
        <w:rPr>
          <w:rFonts w:ascii="Arial" w:hAnsi="Arial" w:cs="Arial"/>
          <w:color w:val="010000"/>
          <w:sz w:val="20"/>
        </w:rPr>
        <w:t>Law on Enterprises</w:t>
      </w:r>
      <w:r w:rsidRPr="000C6A0F">
        <w:rPr>
          <w:rFonts w:ascii="Arial" w:hAnsi="Arial" w:cs="Arial"/>
          <w:color w:val="010000"/>
          <w:sz w:val="20"/>
        </w:rPr>
        <w:t>. Specifically as follows:</w:t>
      </w:r>
    </w:p>
    <w:p w14:paraId="00000004" w14:textId="77777777" w:rsidR="00AA527E" w:rsidRPr="000C6A0F" w:rsidRDefault="000C6A0F" w:rsidP="00F45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A0F">
        <w:rPr>
          <w:rFonts w:ascii="Arial" w:hAnsi="Arial" w:cs="Arial"/>
          <w:color w:val="010000"/>
          <w:sz w:val="20"/>
        </w:rPr>
        <w:t>Approve contracts and transactions between the Company and the following subjects:</w:t>
      </w:r>
    </w:p>
    <w:p w14:paraId="00000005" w14:textId="2232432A" w:rsidR="00AA527E" w:rsidRPr="000C6A0F" w:rsidRDefault="000C6A0F" w:rsidP="00F45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A0F">
        <w:rPr>
          <w:rFonts w:ascii="Arial" w:hAnsi="Arial" w:cs="Arial"/>
          <w:color w:val="010000"/>
          <w:sz w:val="20"/>
        </w:rPr>
        <w:t xml:space="preserve">Vietnam National Coal &amp; Mineral Industries Holding Corporation Limited (TKV), subsidiaries of TKV and other affiliated persons of TKV as prescribed in Article 167 of the </w:t>
      </w:r>
      <w:r w:rsidR="009F4190" w:rsidRPr="000C6A0F">
        <w:rPr>
          <w:rFonts w:ascii="Arial" w:hAnsi="Arial" w:cs="Arial"/>
          <w:color w:val="010000"/>
          <w:sz w:val="20"/>
        </w:rPr>
        <w:t>Law on Enterprises</w:t>
      </w:r>
      <w:r w:rsidRPr="000C6A0F">
        <w:rPr>
          <w:rFonts w:ascii="Arial" w:hAnsi="Arial" w:cs="Arial"/>
          <w:color w:val="010000"/>
          <w:sz w:val="20"/>
        </w:rPr>
        <w:t>;</w:t>
      </w:r>
    </w:p>
    <w:p w14:paraId="00000006" w14:textId="2F07498B" w:rsidR="00AA527E" w:rsidRPr="000C6A0F" w:rsidRDefault="000C6A0F" w:rsidP="00F45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A0F">
        <w:rPr>
          <w:rFonts w:ascii="Arial" w:hAnsi="Arial" w:cs="Arial"/>
          <w:color w:val="010000"/>
          <w:sz w:val="20"/>
        </w:rPr>
        <w:t xml:space="preserve">Subsidiaries and </w:t>
      </w:r>
      <w:r w:rsidR="009F4190" w:rsidRPr="000C6A0F">
        <w:rPr>
          <w:rFonts w:ascii="Arial" w:hAnsi="Arial" w:cs="Arial"/>
          <w:color w:val="010000"/>
          <w:sz w:val="20"/>
        </w:rPr>
        <w:t>joint ventures</w:t>
      </w:r>
      <w:r w:rsidRPr="000C6A0F">
        <w:rPr>
          <w:rFonts w:ascii="Arial" w:hAnsi="Arial" w:cs="Arial"/>
          <w:color w:val="010000"/>
          <w:sz w:val="20"/>
        </w:rPr>
        <w:t xml:space="preserve"> of TKV wh</w:t>
      </w:r>
      <w:r w:rsidR="00E557EF" w:rsidRPr="000C6A0F">
        <w:rPr>
          <w:rFonts w:ascii="Arial" w:hAnsi="Arial" w:cs="Arial"/>
          <w:color w:val="010000"/>
          <w:sz w:val="20"/>
        </w:rPr>
        <w:t xml:space="preserve">ose </w:t>
      </w:r>
      <w:r w:rsidRPr="000C6A0F">
        <w:rPr>
          <w:rFonts w:ascii="Arial" w:hAnsi="Arial" w:cs="Arial"/>
          <w:color w:val="010000"/>
          <w:sz w:val="20"/>
        </w:rPr>
        <w:t xml:space="preserve">members of the Board of Directors, </w:t>
      </w:r>
      <w:r w:rsidR="009F4190" w:rsidRPr="000C6A0F">
        <w:rPr>
          <w:rFonts w:ascii="Arial" w:hAnsi="Arial" w:cs="Arial"/>
          <w:color w:val="010000"/>
          <w:sz w:val="20"/>
        </w:rPr>
        <w:t xml:space="preserve">the </w:t>
      </w:r>
      <w:r w:rsidRPr="000C6A0F">
        <w:rPr>
          <w:rFonts w:ascii="Arial" w:hAnsi="Arial" w:cs="Arial"/>
          <w:color w:val="010000"/>
          <w:sz w:val="20"/>
        </w:rPr>
        <w:t xml:space="preserve">Manager, </w:t>
      </w:r>
      <w:r w:rsidR="009F4190" w:rsidRPr="000C6A0F">
        <w:rPr>
          <w:rFonts w:ascii="Arial" w:hAnsi="Arial" w:cs="Arial"/>
          <w:color w:val="010000"/>
          <w:sz w:val="20"/>
        </w:rPr>
        <w:t xml:space="preserve">the </w:t>
      </w:r>
      <w:r w:rsidRPr="000C6A0F">
        <w:rPr>
          <w:rFonts w:ascii="Arial" w:hAnsi="Arial" w:cs="Arial"/>
          <w:color w:val="010000"/>
          <w:sz w:val="20"/>
        </w:rPr>
        <w:t>Chief of the Supervisory Board</w:t>
      </w:r>
      <w:r w:rsidR="00E557EF" w:rsidRPr="000C6A0F">
        <w:rPr>
          <w:rFonts w:ascii="Arial" w:hAnsi="Arial" w:cs="Arial"/>
          <w:color w:val="010000"/>
          <w:sz w:val="20"/>
        </w:rPr>
        <w:t>,</w:t>
      </w:r>
      <w:r w:rsidRPr="000C6A0F">
        <w:rPr>
          <w:rFonts w:ascii="Arial" w:hAnsi="Arial" w:cs="Arial"/>
          <w:color w:val="010000"/>
          <w:sz w:val="20"/>
        </w:rPr>
        <w:t xml:space="preserve"> or </w:t>
      </w:r>
      <w:r w:rsidR="00E557EF" w:rsidRPr="000C6A0F">
        <w:rPr>
          <w:rFonts w:ascii="Arial" w:hAnsi="Arial" w:cs="Arial"/>
          <w:color w:val="010000"/>
          <w:sz w:val="20"/>
        </w:rPr>
        <w:t>affiliated</w:t>
      </w:r>
      <w:r w:rsidR="00F45FAB" w:rsidRPr="000C6A0F">
        <w:rPr>
          <w:rFonts w:ascii="Arial" w:hAnsi="Arial" w:cs="Arial"/>
          <w:color w:val="010000"/>
          <w:sz w:val="20"/>
        </w:rPr>
        <w:t xml:space="preserve"> </w:t>
      </w:r>
      <w:r w:rsidRPr="000C6A0F">
        <w:rPr>
          <w:rFonts w:ascii="Arial" w:hAnsi="Arial" w:cs="Arial"/>
          <w:color w:val="010000"/>
          <w:sz w:val="20"/>
        </w:rPr>
        <w:t xml:space="preserve">persons </w:t>
      </w:r>
      <w:r w:rsidR="00E557EF" w:rsidRPr="000C6A0F">
        <w:rPr>
          <w:rFonts w:ascii="Arial" w:hAnsi="Arial" w:cs="Arial"/>
          <w:color w:val="010000"/>
          <w:sz w:val="20"/>
        </w:rPr>
        <w:t>concurrently hold</w:t>
      </w:r>
      <w:r w:rsidRPr="000C6A0F">
        <w:rPr>
          <w:rFonts w:ascii="Arial" w:hAnsi="Arial" w:cs="Arial"/>
          <w:color w:val="010000"/>
          <w:sz w:val="20"/>
        </w:rPr>
        <w:t xml:space="preserve"> one of the following positions: Chair of the Board of Directors, Manager, Chief of the Supervisory Board of VTTC.</w:t>
      </w:r>
    </w:p>
    <w:p w14:paraId="00000007" w14:textId="77777777" w:rsidR="00AA527E" w:rsidRPr="000C6A0F" w:rsidRDefault="000C6A0F" w:rsidP="00F45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A0F">
        <w:rPr>
          <w:rFonts w:ascii="Arial" w:hAnsi="Arial" w:cs="Arial"/>
          <w:color w:val="010000"/>
          <w:sz w:val="20"/>
        </w:rPr>
        <w:t>The fields of signing and implementing contracts and transactions with the above subjects include:</w:t>
      </w:r>
    </w:p>
    <w:p w14:paraId="00000008" w14:textId="77777777" w:rsidR="00AA527E" w:rsidRPr="000C6A0F" w:rsidRDefault="000C6A0F" w:rsidP="00F45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A0F">
        <w:rPr>
          <w:rFonts w:ascii="Arial" w:hAnsi="Arial" w:cs="Arial"/>
          <w:color w:val="010000"/>
          <w:sz w:val="20"/>
        </w:rPr>
        <w:t>Supply goods, materials, and equipment for production and life;</w:t>
      </w:r>
    </w:p>
    <w:p w14:paraId="00000009" w14:textId="5621CA99" w:rsidR="00AA527E" w:rsidRPr="000C6A0F" w:rsidRDefault="000C6A0F" w:rsidP="00F45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A0F">
        <w:rPr>
          <w:rFonts w:ascii="Arial" w:hAnsi="Arial" w:cs="Arial"/>
          <w:color w:val="010000"/>
          <w:sz w:val="20"/>
        </w:rPr>
        <w:t>Services: travel tourism; hotel rooms; food and beverage; airline tickets; conference; catering</w:t>
      </w:r>
      <w:r w:rsidR="00E557EF" w:rsidRPr="000C6A0F">
        <w:rPr>
          <w:rFonts w:ascii="Arial" w:hAnsi="Arial" w:cs="Arial"/>
          <w:color w:val="010000"/>
          <w:sz w:val="20"/>
        </w:rPr>
        <w:t xml:space="preserve"> for</w:t>
      </w:r>
      <w:r w:rsidRPr="000C6A0F">
        <w:rPr>
          <w:rFonts w:ascii="Arial" w:hAnsi="Arial" w:cs="Arial"/>
          <w:color w:val="010000"/>
          <w:sz w:val="20"/>
        </w:rPr>
        <w:t xml:space="preserve"> industrial shift; industrial hygiene; landscape maintenance</w:t>
      </w:r>
      <w:r w:rsidR="00E557EF" w:rsidRPr="000C6A0F">
        <w:rPr>
          <w:rFonts w:ascii="Arial" w:hAnsi="Arial" w:cs="Arial"/>
          <w:color w:val="010000"/>
          <w:sz w:val="20"/>
        </w:rPr>
        <w:t xml:space="preserve"> and</w:t>
      </w:r>
      <w:r w:rsidRPr="000C6A0F">
        <w:rPr>
          <w:rFonts w:ascii="Arial" w:hAnsi="Arial" w:cs="Arial"/>
          <w:color w:val="010000"/>
          <w:sz w:val="20"/>
        </w:rPr>
        <w:t xml:space="preserve"> care; cargo clearance, transportation of people and goods; </w:t>
      </w:r>
      <w:r w:rsidR="00E557EF" w:rsidRPr="000C6A0F">
        <w:rPr>
          <w:rFonts w:ascii="Arial" w:hAnsi="Arial" w:cs="Arial"/>
          <w:color w:val="010000"/>
          <w:sz w:val="20"/>
        </w:rPr>
        <w:t>mine</w:t>
      </w:r>
      <w:r w:rsidRPr="000C6A0F">
        <w:rPr>
          <w:rFonts w:ascii="Arial" w:hAnsi="Arial" w:cs="Arial"/>
          <w:color w:val="010000"/>
          <w:sz w:val="20"/>
        </w:rPr>
        <w:t xml:space="preserve"> digging, and coal and mineral exploitation.</w:t>
      </w:r>
    </w:p>
    <w:p w14:paraId="0000000A" w14:textId="34D74B0F" w:rsidR="00AA527E" w:rsidRPr="000C6A0F" w:rsidRDefault="000C6A0F" w:rsidP="00F45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A0F">
        <w:rPr>
          <w:rFonts w:ascii="Arial" w:hAnsi="Arial" w:cs="Arial"/>
          <w:color w:val="010000"/>
          <w:sz w:val="20"/>
        </w:rPr>
        <w:t xml:space="preserve">Value of contracts and transactions: is less than 35% of the total values of assets of the Company </w:t>
      </w:r>
      <w:proofErr w:type="gramStart"/>
      <w:r w:rsidRPr="000C6A0F">
        <w:rPr>
          <w:rFonts w:ascii="Arial" w:hAnsi="Arial" w:cs="Arial"/>
          <w:color w:val="010000"/>
          <w:sz w:val="20"/>
        </w:rPr>
        <w:t>recorded</w:t>
      </w:r>
      <w:proofErr w:type="gramEnd"/>
      <w:r w:rsidRPr="000C6A0F">
        <w:rPr>
          <w:rFonts w:ascii="Arial" w:hAnsi="Arial" w:cs="Arial"/>
          <w:color w:val="010000"/>
          <w:sz w:val="20"/>
        </w:rPr>
        <w:t xml:space="preserve"> in the most recent </w:t>
      </w:r>
      <w:r w:rsidR="009F4190" w:rsidRPr="000C6A0F">
        <w:rPr>
          <w:rFonts w:ascii="Arial" w:hAnsi="Arial" w:cs="Arial"/>
          <w:color w:val="010000"/>
          <w:sz w:val="20"/>
        </w:rPr>
        <w:t>Financial Statements</w:t>
      </w:r>
      <w:r w:rsidRPr="000C6A0F">
        <w:rPr>
          <w:rFonts w:ascii="Arial" w:hAnsi="Arial" w:cs="Arial"/>
          <w:color w:val="010000"/>
          <w:sz w:val="20"/>
        </w:rPr>
        <w:t>.</w:t>
      </w:r>
    </w:p>
    <w:p w14:paraId="0000000B" w14:textId="6348D4C1" w:rsidR="00AA527E" w:rsidRPr="000C6A0F" w:rsidRDefault="000C6A0F" w:rsidP="00F45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5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A0F">
        <w:rPr>
          <w:rFonts w:ascii="Arial" w:hAnsi="Arial" w:cs="Arial"/>
          <w:color w:val="010000"/>
          <w:sz w:val="20"/>
        </w:rPr>
        <w:t>Effective period for implementation of contracts and transactions</w:t>
      </w:r>
      <w:r w:rsidR="00F45FAB" w:rsidRPr="000C6A0F">
        <w:rPr>
          <w:rFonts w:ascii="Arial" w:hAnsi="Arial" w:cs="Arial"/>
          <w:color w:val="010000"/>
          <w:sz w:val="20"/>
        </w:rPr>
        <w:t>:</w:t>
      </w:r>
      <w:r w:rsidRPr="000C6A0F">
        <w:rPr>
          <w:rFonts w:ascii="Arial" w:hAnsi="Arial" w:cs="Arial"/>
          <w:color w:val="010000"/>
          <w:sz w:val="20"/>
        </w:rPr>
        <w:t xml:space="preserve"> From January 1, 2024 to December 31, 2024.</w:t>
      </w:r>
    </w:p>
    <w:p w14:paraId="0000000C" w14:textId="77777777" w:rsidR="00AA527E" w:rsidRPr="000C6A0F" w:rsidRDefault="000C6A0F" w:rsidP="00F45FA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A0F">
        <w:rPr>
          <w:rFonts w:ascii="Arial" w:hAnsi="Arial" w:cs="Arial"/>
          <w:color w:val="010000"/>
          <w:sz w:val="20"/>
        </w:rPr>
        <w:t xml:space="preserve">‎‎Article 2. Agree to authorize the Manager of </w:t>
      </w:r>
      <w:proofErr w:type="spellStart"/>
      <w:r w:rsidRPr="000C6A0F">
        <w:rPr>
          <w:rFonts w:ascii="Arial" w:hAnsi="Arial" w:cs="Arial"/>
          <w:color w:val="010000"/>
          <w:sz w:val="20"/>
        </w:rPr>
        <w:t>Vinacomin</w:t>
      </w:r>
      <w:proofErr w:type="spellEnd"/>
      <w:r w:rsidRPr="000C6A0F">
        <w:rPr>
          <w:rFonts w:ascii="Arial" w:hAnsi="Arial" w:cs="Arial"/>
          <w:color w:val="010000"/>
          <w:sz w:val="20"/>
        </w:rPr>
        <w:t xml:space="preserve"> - Tourism &amp; Trading Joint Stock Company:</w:t>
      </w:r>
    </w:p>
    <w:p w14:paraId="0000000D" w14:textId="77777777" w:rsidR="00AA527E" w:rsidRPr="000C6A0F" w:rsidRDefault="000C6A0F" w:rsidP="00F45F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5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A0F">
        <w:rPr>
          <w:rFonts w:ascii="Arial" w:hAnsi="Arial" w:cs="Arial"/>
          <w:color w:val="010000"/>
          <w:sz w:val="20"/>
        </w:rPr>
        <w:t>Decide to sign and implement contracts and transactions between the Company and subjects within the scope specified in Article 1 of this Resolution in accordance with relevant laws and the Company's current charter.</w:t>
      </w:r>
    </w:p>
    <w:p w14:paraId="0000000E" w14:textId="13D26E34" w:rsidR="00AA527E" w:rsidRPr="000C6A0F" w:rsidRDefault="000C6A0F" w:rsidP="00F45F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5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C6A0F">
        <w:rPr>
          <w:rFonts w:ascii="Arial" w:hAnsi="Arial" w:cs="Arial"/>
          <w:color w:val="010000"/>
          <w:sz w:val="20"/>
        </w:rPr>
        <w:t>Take responsibility before the law and the Board of Directors of the Company for the signing and implementation of contracts.</w:t>
      </w:r>
    </w:p>
    <w:p w14:paraId="0000000F" w14:textId="0ADA8EF8" w:rsidR="00AA527E" w:rsidRPr="000C6A0F" w:rsidRDefault="000C6A0F" w:rsidP="00F45FA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AA527E" w:rsidRPr="000C6A0F" w:rsidSect="00F45FAB">
          <w:pgSz w:w="11907" w:h="16839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0C6A0F">
        <w:rPr>
          <w:rFonts w:ascii="Arial" w:hAnsi="Arial" w:cs="Arial"/>
          <w:color w:val="010000"/>
          <w:sz w:val="20"/>
        </w:rPr>
        <w:t>‎‎Article 3. Members of the Board of Directors, the Supervisors, the Manager, and related departments are responsible for implementing this Resolution.</w:t>
      </w:r>
    </w:p>
    <w:p w14:paraId="00000010" w14:textId="77777777" w:rsidR="00AA527E" w:rsidRPr="000C6A0F" w:rsidRDefault="00AA527E" w:rsidP="00F45FAB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AA527E" w:rsidRPr="000C6A0F" w:rsidSect="00F45FAB">
      <w:type w:val="continuous"/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B58EC"/>
    <w:multiLevelType w:val="multilevel"/>
    <w:tmpl w:val="82DEE1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CD200C0"/>
    <w:multiLevelType w:val="multilevel"/>
    <w:tmpl w:val="713ED450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4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BCE08B0"/>
    <w:multiLevelType w:val="multilevel"/>
    <w:tmpl w:val="BB4017AE"/>
    <w:lvl w:ilvl="0">
      <w:start w:val="1"/>
      <w:numFmt w:val="decimal"/>
      <w:lvlText w:val="2.%1.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7E"/>
    <w:rsid w:val="000C6A0F"/>
    <w:rsid w:val="000F0984"/>
    <w:rsid w:val="006B71E9"/>
    <w:rsid w:val="00783E25"/>
    <w:rsid w:val="009F4190"/>
    <w:rsid w:val="00AA527E"/>
    <w:rsid w:val="00CE4F2D"/>
    <w:rsid w:val="00E557EF"/>
    <w:rsid w:val="00F21034"/>
    <w:rsid w:val="00F4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7597A"/>
  <w15:docId w15:val="{3E3D10B1-B05E-49A5-B18C-F3C6094F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nIT90j0w4sunXHplEBH0WhDsYg==">CgMxLjAyCGguZ2pkZ3hzOAByITEybk4yeXZ6Z09kbUhTa3Jma1d0aUtmRmdQek1tU1otLQ==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2024-01-10T03:42:00Z</dcterms:created>
  <dcterms:modified xsi:type="dcterms:W3CDTF">2024-01-10T03:42:00Z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de879f219dabdda6537dabfd01c8c2427cbd849145b93fa9a4aed70a3727301d</vt:lpwstr>
  </property>
</Properties>
</file>