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0966521" w:rsidR="00A246FD" w:rsidRPr="00E447D9" w:rsidRDefault="00531069" w:rsidP="00327C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447D9">
        <w:rPr>
          <w:rFonts w:ascii="Arial" w:hAnsi="Arial" w:cs="Arial"/>
          <w:b/>
          <w:color w:val="010000"/>
          <w:sz w:val="20"/>
        </w:rPr>
        <w:t xml:space="preserve">VKC: </w:t>
      </w:r>
      <w:r w:rsidR="00327C76">
        <w:rPr>
          <w:rFonts w:ascii="Arial" w:hAnsi="Arial" w:cs="Arial"/>
          <w:b/>
          <w:color w:val="010000"/>
          <w:sz w:val="20"/>
        </w:rPr>
        <w:t>Information disclosure on receipt of</w:t>
      </w:r>
      <w:r w:rsidR="00041DA1">
        <w:rPr>
          <w:rFonts w:ascii="Arial" w:hAnsi="Arial" w:cs="Arial"/>
          <w:b/>
          <w:color w:val="010000"/>
          <w:sz w:val="20"/>
        </w:rPr>
        <w:t xml:space="preserve"> official dispatches related to credit line c</w:t>
      </w:r>
      <w:bookmarkStart w:id="0" w:name="_GoBack"/>
      <w:bookmarkEnd w:id="0"/>
      <w:r w:rsidR="00146DD1" w:rsidRPr="00E447D9">
        <w:rPr>
          <w:rFonts w:ascii="Arial" w:hAnsi="Arial" w:cs="Arial"/>
          <w:b/>
          <w:color w:val="010000"/>
          <w:sz w:val="20"/>
        </w:rPr>
        <w:t>ontract</w:t>
      </w:r>
    </w:p>
    <w:p w14:paraId="00000002" w14:textId="77777777" w:rsidR="00A246FD" w:rsidRPr="00531069" w:rsidRDefault="00531069" w:rsidP="00327C7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31069">
        <w:rPr>
          <w:rFonts w:ascii="Arial" w:hAnsi="Arial" w:cs="Arial"/>
          <w:color w:val="010000"/>
          <w:sz w:val="20"/>
        </w:rPr>
        <w:t>On January 4, 2023, VKC Holdings Join Stock Company announced Official Dispatch No. 01/CBTT/2024 as follows:</w:t>
      </w:r>
    </w:p>
    <w:p w14:paraId="00000003" w14:textId="44AEFCA8" w:rsidR="00A246FD" w:rsidRPr="00531069" w:rsidRDefault="00531069" w:rsidP="00327C76">
      <w:pPr>
        <w:pBdr>
          <w:top w:val="nil"/>
          <w:left w:val="nil"/>
          <w:bottom w:val="nil"/>
          <w:right w:val="nil"/>
          <w:between w:val="nil"/>
        </w:pBdr>
        <w:tabs>
          <w:tab w:val="left" w:pos="27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31069">
        <w:rPr>
          <w:rFonts w:ascii="Arial" w:hAnsi="Arial" w:cs="Arial"/>
          <w:color w:val="010000"/>
          <w:sz w:val="20"/>
        </w:rPr>
        <w:t xml:space="preserve">In recent times, VKC Holdings Joint Stock Company has received </w:t>
      </w:r>
      <w:r w:rsidR="00146DD1" w:rsidRPr="00531069">
        <w:rPr>
          <w:rFonts w:ascii="Arial" w:hAnsi="Arial" w:cs="Arial"/>
          <w:color w:val="010000"/>
          <w:sz w:val="20"/>
        </w:rPr>
        <w:t xml:space="preserve">Official Dispatches </w:t>
      </w:r>
      <w:r w:rsidRPr="00531069">
        <w:rPr>
          <w:rFonts w:ascii="Arial" w:hAnsi="Arial" w:cs="Arial"/>
          <w:color w:val="010000"/>
          <w:sz w:val="20"/>
        </w:rPr>
        <w:t>related to Credit</w:t>
      </w:r>
      <w:r w:rsidR="00146DD1" w:rsidRPr="00531069">
        <w:rPr>
          <w:rFonts w:ascii="Arial" w:hAnsi="Arial" w:cs="Arial"/>
          <w:color w:val="010000"/>
          <w:sz w:val="20"/>
        </w:rPr>
        <w:t xml:space="preserve"> Line</w:t>
      </w:r>
      <w:r w:rsidRPr="00531069">
        <w:rPr>
          <w:rFonts w:ascii="Arial" w:hAnsi="Arial" w:cs="Arial"/>
          <w:color w:val="010000"/>
          <w:sz w:val="20"/>
        </w:rPr>
        <w:t xml:space="preserve"> </w:t>
      </w:r>
      <w:r w:rsidR="00146DD1" w:rsidRPr="00531069">
        <w:rPr>
          <w:rFonts w:ascii="Arial" w:hAnsi="Arial" w:cs="Arial"/>
          <w:color w:val="010000"/>
          <w:sz w:val="20"/>
        </w:rPr>
        <w:t>Contract</w:t>
      </w:r>
      <w:r w:rsidRPr="00531069">
        <w:rPr>
          <w:rFonts w:ascii="Arial" w:hAnsi="Arial" w:cs="Arial"/>
          <w:color w:val="010000"/>
          <w:sz w:val="20"/>
        </w:rPr>
        <w:t xml:space="preserve"> No. 036/2022/HDHM/VPB-VKC dated February 16, 2022 from Vietnam Prosperity Joint Stock Commercial Bank (VP Bank) and Di </w:t>
      </w:r>
      <w:proofErr w:type="gramStart"/>
      <w:r w:rsidRPr="00531069">
        <w:rPr>
          <w:rFonts w:ascii="Arial" w:hAnsi="Arial" w:cs="Arial"/>
          <w:color w:val="010000"/>
          <w:sz w:val="20"/>
        </w:rPr>
        <w:t>An</w:t>
      </w:r>
      <w:proofErr w:type="gramEnd"/>
      <w:r w:rsidRPr="00531069">
        <w:rPr>
          <w:rFonts w:ascii="Arial" w:hAnsi="Arial" w:cs="Arial"/>
          <w:color w:val="010000"/>
          <w:sz w:val="20"/>
        </w:rPr>
        <w:t xml:space="preserve"> City People's Court</w:t>
      </w:r>
      <w:r w:rsidR="006F167C" w:rsidRPr="00531069">
        <w:rPr>
          <w:rFonts w:ascii="Arial" w:hAnsi="Arial" w:cs="Arial"/>
          <w:color w:val="010000"/>
          <w:sz w:val="20"/>
        </w:rPr>
        <w:t>.</w:t>
      </w:r>
      <w:r w:rsidRPr="00531069">
        <w:rPr>
          <w:rFonts w:ascii="Arial" w:hAnsi="Arial" w:cs="Arial"/>
          <w:color w:val="010000"/>
          <w:sz w:val="20"/>
        </w:rPr>
        <w:t xml:space="preserve"> Currently, the Company's Board of</w:t>
      </w:r>
      <w:r w:rsidR="00146DD1" w:rsidRPr="00531069">
        <w:rPr>
          <w:rFonts w:ascii="Arial" w:hAnsi="Arial" w:cs="Arial"/>
          <w:color w:val="010000"/>
          <w:sz w:val="20"/>
        </w:rPr>
        <w:t xml:space="preserve"> Leaders</w:t>
      </w:r>
      <w:r w:rsidRPr="00531069">
        <w:rPr>
          <w:rFonts w:ascii="Arial" w:hAnsi="Arial" w:cs="Arial"/>
          <w:color w:val="010000"/>
          <w:sz w:val="20"/>
        </w:rPr>
        <w:t xml:space="preserve"> is working with </w:t>
      </w:r>
      <w:r w:rsidR="00327C76">
        <w:rPr>
          <w:rFonts w:ascii="Arial" w:hAnsi="Arial" w:cs="Arial"/>
          <w:color w:val="010000"/>
          <w:sz w:val="20"/>
        </w:rPr>
        <w:t>related</w:t>
      </w:r>
      <w:r w:rsidRPr="00531069">
        <w:rPr>
          <w:rFonts w:ascii="Arial" w:hAnsi="Arial" w:cs="Arial"/>
          <w:color w:val="010000"/>
          <w:sz w:val="20"/>
        </w:rPr>
        <w:t xml:space="preserve"> parties to find the most efficient solution. </w:t>
      </w:r>
      <w:r w:rsidR="00146DD1" w:rsidRPr="00531069">
        <w:rPr>
          <w:rFonts w:ascii="Arial" w:hAnsi="Arial" w:cs="Arial"/>
          <w:color w:val="010000"/>
          <w:sz w:val="20"/>
        </w:rPr>
        <w:t>Due to</w:t>
      </w:r>
      <w:r w:rsidRPr="00531069">
        <w:rPr>
          <w:rFonts w:ascii="Arial" w:hAnsi="Arial" w:cs="Arial"/>
          <w:color w:val="010000"/>
          <w:sz w:val="20"/>
        </w:rPr>
        <w:t xml:space="preserve"> the vital nature of the incident, we will continuously keep</w:t>
      </w:r>
      <w:r w:rsidR="006F167C" w:rsidRPr="00531069">
        <w:rPr>
          <w:rFonts w:ascii="Arial" w:hAnsi="Arial" w:cs="Arial"/>
          <w:color w:val="010000"/>
          <w:sz w:val="20"/>
        </w:rPr>
        <w:t xml:space="preserve"> </w:t>
      </w:r>
      <w:r w:rsidRPr="00531069">
        <w:rPr>
          <w:rFonts w:ascii="Arial" w:hAnsi="Arial" w:cs="Arial"/>
          <w:color w:val="010000"/>
          <w:sz w:val="20"/>
        </w:rPr>
        <w:t>information updated to the authorities and investors.</w:t>
      </w:r>
    </w:p>
    <w:sectPr w:rsidR="00A246FD" w:rsidRPr="00531069" w:rsidSect="006F167C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FD"/>
    <w:rsid w:val="00041DA1"/>
    <w:rsid w:val="00146DD1"/>
    <w:rsid w:val="002A11DA"/>
    <w:rsid w:val="00327C76"/>
    <w:rsid w:val="00531069"/>
    <w:rsid w:val="006F167C"/>
    <w:rsid w:val="008F26F5"/>
    <w:rsid w:val="00A246FD"/>
    <w:rsid w:val="00E40E0E"/>
    <w:rsid w:val="00E4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16896"/>
  <w15:docId w15:val="{57D34092-32E2-4574-8048-6C615781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49CVTs2cQZoftaMsCIsfMkJCaw==">CgMxLjA4AHIhMVhnSTYyUDNERllVRjVfdjhvUER3cUhzTmZEUTVZNjNK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2024-01-10T03:21:00Z</dcterms:created>
  <dcterms:modified xsi:type="dcterms:W3CDTF">2024-01-10T03:22:00Z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cbb0f43d2c8bc493eeef333254e5b1678c4c218cc770038c750e2c93631f72d7</vt:lpwstr>
  </property>
</Properties>
</file>