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61F4" w14:textId="77777777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0018">
        <w:rPr>
          <w:rFonts w:ascii="Arial" w:hAnsi="Arial" w:cs="Arial"/>
          <w:b/>
          <w:color w:val="010000"/>
          <w:sz w:val="20"/>
        </w:rPr>
        <w:t>APF: Board Resolution</w:t>
      </w:r>
    </w:p>
    <w:p w14:paraId="36D4BA5D" w14:textId="77777777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0018">
        <w:rPr>
          <w:rFonts w:ascii="Arial" w:hAnsi="Arial" w:cs="Arial"/>
          <w:color w:val="010000"/>
          <w:sz w:val="20"/>
        </w:rPr>
        <w:t xml:space="preserve">On January 06, 2024, Quang Ngai Agricultural Products </w:t>
      </w:r>
      <w:proofErr w:type="gramStart"/>
      <w:r w:rsidRPr="00360018">
        <w:rPr>
          <w:rFonts w:ascii="Arial" w:hAnsi="Arial" w:cs="Arial"/>
          <w:color w:val="010000"/>
          <w:sz w:val="20"/>
        </w:rPr>
        <w:t>And</w:t>
      </w:r>
      <w:proofErr w:type="gramEnd"/>
      <w:r w:rsidRPr="00360018">
        <w:rPr>
          <w:rFonts w:ascii="Arial" w:hAnsi="Arial" w:cs="Arial"/>
          <w:color w:val="010000"/>
          <w:sz w:val="20"/>
        </w:rPr>
        <w:t xml:space="preserve"> Foodstuff Joint Stock Company announced Resolution No. 02/NQ-HDQT on approving the targets in the production and business plan 2024 as follows:</w:t>
      </w:r>
    </w:p>
    <w:p w14:paraId="19FE4AD8" w14:textId="77777777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0018">
        <w:rPr>
          <w:rFonts w:ascii="Arial" w:hAnsi="Arial" w:cs="Arial"/>
          <w:color w:val="010000"/>
          <w:sz w:val="20"/>
        </w:rPr>
        <w:t>Article 1: Approve production and business plan 2024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5"/>
        <w:gridCol w:w="3941"/>
        <w:gridCol w:w="1293"/>
        <w:gridCol w:w="1558"/>
        <w:gridCol w:w="1402"/>
      </w:tblGrid>
      <w:tr w:rsidR="00E94F2C" w:rsidRPr="00360018" w14:paraId="4813D846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9F7C4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2F5FE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3D84F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E09AB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5BD16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94F2C" w:rsidRPr="00360018" w14:paraId="12AEDE83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CC2C2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85156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Business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5274F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1DE15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1CA68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1F290E40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AFC43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C8AC8" w14:textId="365719BC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4D879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16E2E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6,700,000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C947C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57C3CEC6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45F62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BD391" w14:textId="7D29A290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 xml:space="preserve">Holding </w:t>
            </w:r>
            <w:r w:rsidR="00360018" w:rsidRPr="00360018">
              <w:rPr>
                <w:rFonts w:ascii="Arial" w:hAnsi="Arial" w:cs="Arial"/>
                <w:color w:val="010000"/>
                <w:sz w:val="20"/>
              </w:rPr>
              <w:t xml:space="preserve">Company </w:t>
            </w:r>
            <w:r w:rsidRPr="00360018">
              <w:rPr>
                <w:rFonts w:ascii="Arial" w:hAnsi="Arial" w:cs="Arial"/>
                <w:color w:val="010000"/>
                <w:sz w:val="20"/>
              </w:rPr>
              <w:t>profit (</w:t>
            </w:r>
            <w:r w:rsidR="002A2B7A" w:rsidRPr="00360018">
              <w:rPr>
                <w:rFonts w:ascii="Arial" w:hAnsi="Arial" w:cs="Arial"/>
                <w:color w:val="010000"/>
                <w:sz w:val="20"/>
              </w:rPr>
              <w:t>Consolidated Financial Stateme</w:t>
            </w:r>
            <w:r w:rsidRPr="00360018">
              <w:rPr>
                <w:rFonts w:ascii="Arial" w:hAnsi="Arial" w:cs="Arial"/>
                <w:color w:val="010000"/>
                <w:sz w:val="20"/>
              </w:rPr>
              <w:t>nt</w:t>
            </w:r>
            <w:r w:rsidR="002A2B7A" w:rsidRPr="00360018">
              <w:rPr>
                <w:rFonts w:ascii="Arial" w:hAnsi="Arial" w:cs="Arial"/>
                <w:color w:val="010000"/>
                <w:sz w:val="20"/>
              </w:rPr>
              <w:t>s</w:t>
            </w:r>
            <w:r w:rsidRPr="00360018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05EE1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4CBA9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230,000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5D7C7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43387E1A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067D6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C316A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Finished products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0A3F3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E5F3E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8AFAE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63946947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87C1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6EEEC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Tapioca starch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8BE96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434DE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540,000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D0138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02DB78F9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7C1E0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59C99" w14:textId="414E5D6E" w:rsidR="00E94F2C" w:rsidRPr="00360018" w:rsidRDefault="00360018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Holding Company’s production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55479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69D51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305,000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E13D4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215F1E51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8A7A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92FA2" w14:textId="2F23612C" w:rsidR="00E94F2C" w:rsidRPr="00360018" w:rsidRDefault="00DC74B1" w:rsidP="00DC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Subsidiaries and</w:t>
            </w:r>
            <w:r w:rsidR="00360018" w:rsidRPr="0036001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>
              <w:rPr>
                <w:rFonts w:ascii="Arial" w:hAnsi="Arial" w:cs="Arial"/>
                <w:color w:val="010000"/>
                <w:sz w:val="20"/>
              </w:rPr>
              <w:t>affiliates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52501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97853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235,000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9BD46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4F2C" w:rsidRPr="00360018" w14:paraId="77F286CF" w14:textId="77777777" w:rsidTr="00942A4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AD4E1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59234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Finished alcohol products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6C642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A513" w14:textId="77777777" w:rsidR="00E94F2C" w:rsidRPr="00360018" w:rsidRDefault="00942A41" w:rsidP="0094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018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98E3D" w14:textId="77777777" w:rsidR="00E94F2C" w:rsidRPr="00360018" w:rsidRDefault="00E94F2C" w:rsidP="00942A4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E2AAC6F" w14:textId="717B5C18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0018">
        <w:rPr>
          <w:rFonts w:ascii="Arial" w:hAnsi="Arial" w:cs="Arial"/>
          <w:color w:val="010000"/>
          <w:sz w:val="20"/>
        </w:rPr>
        <w:t xml:space="preserve">Article 2: The Board of Directors assigns the Chair of the Board of Directors to implement the Resolution </w:t>
      </w:r>
      <w:r w:rsidR="00DC74B1">
        <w:rPr>
          <w:rFonts w:ascii="Arial" w:hAnsi="Arial" w:cs="Arial"/>
          <w:color w:val="010000"/>
          <w:sz w:val="20"/>
        </w:rPr>
        <w:t>under applicable laws</w:t>
      </w:r>
      <w:r w:rsidRPr="00360018">
        <w:rPr>
          <w:rFonts w:ascii="Arial" w:hAnsi="Arial" w:cs="Arial"/>
          <w:color w:val="010000"/>
          <w:sz w:val="20"/>
        </w:rPr>
        <w:t xml:space="preserve"> and the Company</w:t>
      </w:r>
      <w:r w:rsidR="00F44210">
        <w:rPr>
          <w:rFonts w:ascii="Arial" w:hAnsi="Arial" w:cs="Arial"/>
          <w:color w:val="010000"/>
          <w:sz w:val="20"/>
        </w:rPr>
        <w:t>’s</w:t>
      </w:r>
      <w:bookmarkStart w:id="0" w:name="_GoBack"/>
      <w:bookmarkEnd w:id="0"/>
      <w:r w:rsidRPr="00360018">
        <w:rPr>
          <w:rFonts w:ascii="Arial" w:hAnsi="Arial" w:cs="Arial"/>
          <w:color w:val="010000"/>
          <w:sz w:val="20"/>
        </w:rPr>
        <w:t xml:space="preserve"> Charter.</w:t>
      </w:r>
    </w:p>
    <w:p w14:paraId="3625F445" w14:textId="4F9DB6C0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0018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DC74B1">
        <w:rPr>
          <w:rFonts w:ascii="Arial" w:hAnsi="Arial" w:cs="Arial"/>
          <w:color w:val="010000"/>
          <w:sz w:val="20"/>
        </w:rPr>
        <w:t xml:space="preserve">Managing </w:t>
      </w:r>
      <w:proofErr w:type="spellStart"/>
      <w:r w:rsidR="00DC74B1">
        <w:rPr>
          <w:rFonts w:ascii="Arial" w:hAnsi="Arial" w:cs="Arial"/>
          <w:color w:val="010000"/>
          <w:sz w:val="20"/>
        </w:rPr>
        <w:t>Direcrtor</w:t>
      </w:r>
      <w:proofErr w:type="spellEnd"/>
      <w:r w:rsidRPr="00360018">
        <w:rPr>
          <w:rFonts w:ascii="Arial" w:hAnsi="Arial" w:cs="Arial"/>
          <w:color w:val="010000"/>
          <w:sz w:val="20"/>
        </w:rPr>
        <w:t xml:space="preserve"> of th</w:t>
      </w:r>
      <w:r w:rsidR="00DC74B1">
        <w:rPr>
          <w:rFonts w:ascii="Arial" w:hAnsi="Arial" w:cs="Arial"/>
          <w:color w:val="010000"/>
          <w:sz w:val="20"/>
        </w:rPr>
        <w:t xml:space="preserve">e Company and its subsidiaries and affiliates </w:t>
      </w:r>
      <w:r w:rsidRPr="00360018">
        <w:rPr>
          <w:rFonts w:ascii="Arial" w:hAnsi="Arial" w:cs="Arial"/>
          <w:color w:val="010000"/>
          <w:sz w:val="20"/>
        </w:rPr>
        <w:t>are responsible for implementing this Resolution.</w:t>
      </w:r>
    </w:p>
    <w:p w14:paraId="6918BBA7" w14:textId="3663295E" w:rsidR="00E94F2C" w:rsidRPr="00360018" w:rsidRDefault="00942A41" w:rsidP="00DC74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60018">
        <w:rPr>
          <w:rFonts w:ascii="Arial" w:hAnsi="Arial" w:cs="Arial"/>
          <w:color w:val="010000"/>
          <w:sz w:val="20"/>
        </w:rPr>
        <w:t xml:space="preserve">This </w:t>
      </w:r>
      <w:r w:rsidR="00DC74B1">
        <w:rPr>
          <w:rFonts w:ascii="Arial" w:hAnsi="Arial" w:cs="Arial"/>
          <w:color w:val="010000"/>
          <w:sz w:val="20"/>
        </w:rPr>
        <w:t xml:space="preserve">Board </w:t>
      </w:r>
      <w:r w:rsidRPr="00360018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E94F2C" w:rsidRPr="00360018" w:rsidSect="00942A4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C"/>
    <w:rsid w:val="002A2B7A"/>
    <w:rsid w:val="00360018"/>
    <w:rsid w:val="007A45AB"/>
    <w:rsid w:val="00942A41"/>
    <w:rsid w:val="0099155C"/>
    <w:rsid w:val="00DC74B1"/>
    <w:rsid w:val="00E94F2C"/>
    <w:rsid w:val="00F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10FCC"/>
  <w15:docId w15:val="{E1E892E4-517D-4611-8ACC-EB65B0D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JhUy2Fz9Rsf31+TXUc/XwlQ7A==">CgMxLjAyCGguZ2pkZ3hzOAByITFxMGxJM016d3ZxaTUwZXYtRm5DMktyMjJrSmFXbU43bg==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2024-01-11T04:27:00Z</dcterms:created>
  <dcterms:modified xsi:type="dcterms:W3CDTF">2024-01-11T04:29:00Z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8a10f8b79e14b69404af0ecaaf00e239b09591485e62e65addc3097103418de8</vt:lpwstr>
  </property>
</Properties>
</file>