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D9BBA" w14:textId="72A2DFB8" w:rsidR="00FB0522" w:rsidRPr="000B0FD7" w:rsidRDefault="00331160" w:rsidP="00BD1C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1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B0FD7">
        <w:rPr>
          <w:rFonts w:ascii="Arial" w:hAnsi="Arial" w:cs="Arial"/>
          <w:b/>
          <w:color w:val="010000"/>
          <w:sz w:val="20"/>
        </w:rPr>
        <w:t>CAT:</w:t>
      </w:r>
      <w:r w:rsidR="007434C8" w:rsidRPr="000B0FD7">
        <w:rPr>
          <w:rFonts w:ascii="Arial" w:hAnsi="Arial" w:cs="Arial"/>
          <w:b/>
          <w:color w:val="010000"/>
          <w:sz w:val="20"/>
        </w:rPr>
        <w:t xml:space="preserve"> Annual</w:t>
      </w:r>
      <w:r w:rsidRPr="000B0FD7">
        <w:rPr>
          <w:rFonts w:ascii="Arial" w:hAnsi="Arial" w:cs="Arial"/>
          <w:b/>
          <w:color w:val="010000"/>
          <w:sz w:val="20"/>
        </w:rPr>
        <w:t xml:space="preserve"> Corporate Governance Report</w:t>
      </w:r>
      <w:r w:rsidR="00BD1CF1" w:rsidRPr="000B0FD7">
        <w:rPr>
          <w:rFonts w:ascii="Arial" w:hAnsi="Arial" w:cs="Arial"/>
          <w:b/>
          <w:color w:val="010000"/>
          <w:sz w:val="20"/>
        </w:rPr>
        <w:t xml:space="preserve"> </w:t>
      </w:r>
      <w:r w:rsidRPr="000B0FD7">
        <w:rPr>
          <w:rFonts w:ascii="Arial" w:hAnsi="Arial" w:cs="Arial"/>
          <w:b/>
          <w:color w:val="010000"/>
          <w:sz w:val="20"/>
        </w:rPr>
        <w:t>2023</w:t>
      </w:r>
    </w:p>
    <w:p w14:paraId="178C0650" w14:textId="62279A98" w:rsidR="00FB0522" w:rsidRPr="000B0FD7" w:rsidRDefault="00331160" w:rsidP="00BD1C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On January 4, 2024, SEAPRIMEXCO-VIETNAM announced Report No. 13/2024/BC-QTCT</w:t>
      </w:r>
      <w:r w:rsidR="007434C8" w:rsidRPr="000B0FD7">
        <w:rPr>
          <w:rFonts w:ascii="Arial" w:hAnsi="Arial" w:cs="Arial"/>
          <w:color w:val="010000"/>
          <w:sz w:val="20"/>
        </w:rPr>
        <w:t xml:space="preserve"> on corporate governance 2023</w:t>
      </w:r>
      <w:r w:rsidRPr="000B0FD7">
        <w:rPr>
          <w:rFonts w:ascii="Arial" w:hAnsi="Arial" w:cs="Arial"/>
          <w:color w:val="010000"/>
          <w:sz w:val="20"/>
        </w:rPr>
        <w:t xml:space="preserve"> as follows: </w:t>
      </w:r>
    </w:p>
    <w:p w14:paraId="71DAF96F" w14:textId="77777777" w:rsidR="00FB0522" w:rsidRPr="000B0FD7" w:rsidRDefault="00331160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Name of Company: SEAPRIMEXCO-VIETNAM</w:t>
      </w:r>
    </w:p>
    <w:p w14:paraId="78A01760" w14:textId="77777777" w:rsidR="00FB0522" w:rsidRPr="000B0FD7" w:rsidRDefault="00331160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Head office address: 08 Cao </w:t>
      </w:r>
      <w:proofErr w:type="spellStart"/>
      <w:r w:rsidRPr="000B0FD7">
        <w:rPr>
          <w:rFonts w:ascii="Arial" w:hAnsi="Arial" w:cs="Arial"/>
          <w:color w:val="010000"/>
          <w:sz w:val="20"/>
        </w:rPr>
        <w:t>Thang</w:t>
      </w:r>
      <w:proofErr w:type="spellEnd"/>
      <w:r w:rsidRPr="000B0FD7">
        <w:rPr>
          <w:rFonts w:ascii="Arial" w:hAnsi="Arial" w:cs="Arial"/>
          <w:color w:val="010000"/>
          <w:sz w:val="20"/>
        </w:rPr>
        <w:t xml:space="preserve">, Ward 8, </w:t>
      </w:r>
      <w:proofErr w:type="spellStart"/>
      <w:r w:rsidRPr="000B0FD7">
        <w:rPr>
          <w:rFonts w:ascii="Arial" w:hAnsi="Arial" w:cs="Arial"/>
          <w:color w:val="010000"/>
          <w:sz w:val="20"/>
        </w:rPr>
        <w:t>Ca</w:t>
      </w:r>
      <w:proofErr w:type="spellEnd"/>
      <w:r w:rsidRPr="000B0FD7">
        <w:rPr>
          <w:rFonts w:ascii="Arial" w:hAnsi="Arial" w:cs="Arial"/>
          <w:color w:val="010000"/>
          <w:sz w:val="20"/>
        </w:rPr>
        <w:t xml:space="preserve"> Mau City, </w:t>
      </w:r>
      <w:proofErr w:type="spellStart"/>
      <w:r w:rsidRPr="000B0FD7">
        <w:rPr>
          <w:rFonts w:ascii="Arial" w:hAnsi="Arial" w:cs="Arial"/>
          <w:color w:val="010000"/>
          <w:sz w:val="20"/>
        </w:rPr>
        <w:t>Ca</w:t>
      </w:r>
      <w:proofErr w:type="spellEnd"/>
      <w:r w:rsidRPr="000B0FD7">
        <w:rPr>
          <w:rFonts w:ascii="Arial" w:hAnsi="Arial" w:cs="Arial"/>
          <w:color w:val="010000"/>
          <w:sz w:val="20"/>
        </w:rPr>
        <w:t xml:space="preserve"> Mau Province.</w:t>
      </w:r>
    </w:p>
    <w:p w14:paraId="30ADA80D" w14:textId="30A87361" w:rsidR="00FB0522" w:rsidRPr="000B0FD7" w:rsidRDefault="00331160" w:rsidP="008146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5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Tel: (290) 383 1615</w:t>
      </w:r>
      <w:r w:rsidR="0081460D" w:rsidRPr="000B0FD7">
        <w:rPr>
          <w:rFonts w:ascii="Arial" w:hAnsi="Arial" w:cs="Arial"/>
          <w:color w:val="010000"/>
          <w:sz w:val="20"/>
        </w:rPr>
        <w:tab/>
      </w:r>
      <w:r w:rsidRPr="000B0FD7">
        <w:rPr>
          <w:rFonts w:ascii="Arial" w:hAnsi="Arial" w:cs="Arial"/>
          <w:color w:val="010000"/>
          <w:sz w:val="20"/>
        </w:rPr>
        <w:t xml:space="preserve">Fax: (290) 383 1861 </w:t>
      </w:r>
      <w:r w:rsidR="0081460D" w:rsidRPr="000B0FD7">
        <w:rPr>
          <w:rFonts w:ascii="Arial" w:hAnsi="Arial" w:cs="Arial"/>
          <w:color w:val="010000"/>
          <w:sz w:val="20"/>
        </w:rPr>
        <w:tab/>
      </w:r>
      <w:r w:rsidRPr="000B0FD7">
        <w:rPr>
          <w:rFonts w:ascii="Arial" w:hAnsi="Arial" w:cs="Arial"/>
          <w:color w:val="010000"/>
          <w:sz w:val="20"/>
        </w:rPr>
        <w:t>Email: sales@seaprimexco.com</w:t>
      </w:r>
    </w:p>
    <w:p w14:paraId="1114BD0A" w14:textId="77777777" w:rsidR="00FB0522" w:rsidRPr="000B0FD7" w:rsidRDefault="00331160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Charter capital: VND 97,485,790,000</w:t>
      </w:r>
    </w:p>
    <w:p w14:paraId="63A4D297" w14:textId="77777777" w:rsidR="00FB0522" w:rsidRPr="000B0FD7" w:rsidRDefault="00331160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Securities code (if any): CAT</w:t>
      </w:r>
    </w:p>
    <w:p w14:paraId="452FE045" w14:textId="5FB65747" w:rsidR="00FB0522" w:rsidRPr="000B0FD7" w:rsidRDefault="00331160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</w:t>
      </w:r>
      <w:r w:rsidR="0081460D" w:rsidRPr="000B0FD7">
        <w:rPr>
          <w:rFonts w:ascii="Arial" w:hAnsi="Arial" w:cs="Arial"/>
          <w:color w:val="010000"/>
          <w:sz w:val="20"/>
        </w:rPr>
        <w:t>,</w:t>
      </w:r>
      <w:r w:rsidRPr="000B0FD7">
        <w:rPr>
          <w:rFonts w:ascii="Arial" w:hAnsi="Arial" w:cs="Arial"/>
          <w:color w:val="010000"/>
          <w:sz w:val="20"/>
        </w:rPr>
        <w:t xml:space="preserve"> and </w:t>
      </w:r>
      <w:r w:rsidR="0081460D" w:rsidRPr="000B0FD7">
        <w:rPr>
          <w:rFonts w:ascii="Arial" w:hAnsi="Arial" w:cs="Arial"/>
          <w:color w:val="010000"/>
          <w:sz w:val="20"/>
        </w:rPr>
        <w:t xml:space="preserve">the </w:t>
      </w:r>
      <w:r w:rsidRPr="000B0FD7">
        <w:rPr>
          <w:rFonts w:ascii="Arial" w:hAnsi="Arial" w:cs="Arial"/>
          <w:color w:val="010000"/>
          <w:sz w:val="20"/>
        </w:rPr>
        <w:t>General Manager.</w:t>
      </w:r>
    </w:p>
    <w:p w14:paraId="58BB82BE" w14:textId="685BE2ED" w:rsidR="00FB0522" w:rsidRPr="000B0FD7" w:rsidRDefault="0081460D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Internal audit execution</w:t>
      </w:r>
      <w:r w:rsidR="00331160" w:rsidRPr="000B0FD7">
        <w:rPr>
          <w:rFonts w:ascii="Arial" w:hAnsi="Arial" w:cs="Arial"/>
          <w:color w:val="010000"/>
          <w:sz w:val="20"/>
        </w:rPr>
        <w:t>: Unimplemented</w:t>
      </w:r>
    </w:p>
    <w:p w14:paraId="2C939E66" w14:textId="77777777" w:rsidR="00FB0522" w:rsidRPr="000B0FD7" w:rsidRDefault="00331160" w:rsidP="00BD1C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36306DB2" w14:textId="1EA25FB1" w:rsidR="00FB0522" w:rsidRPr="000B0FD7" w:rsidRDefault="00331160" w:rsidP="00BD1C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Information about meetings and </w:t>
      </w:r>
      <w:r w:rsidR="00556817" w:rsidRPr="000B0FD7">
        <w:rPr>
          <w:rFonts w:ascii="Arial" w:hAnsi="Arial" w:cs="Arial"/>
          <w:color w:val="010000"/>
          <w:sz w:val="20"/>
        </w:rPr>
        <w:t>General Mandates</w:t>
      </w:r>
      <w:r w:rsidRPr="000B0FD7">
        <w:rPr>
          <w:rFonts w:ascii="Arial" w:hAnsi="Arial" w:cs="Arial"/>
          <w:color w:val="010000"/>
          <w:sz w:val="20"/>
        </w:rPr>
        <w:t xml:space="preserve">/Decisions of the General Meeting of Shareholders (including </w:t>
      </w:r>
      <w:r w:rsidR="00556817" w:rsidRPr="000B0FD7">
        <w:rPr>
          <w:rFonts w:ascii="Arial" w:hAnsi="Arial" w:cs="Arial"/>
          <w:color w:val="010000"/>
          <w:sz w:val="20"/>
        </w:rPr>
        <w:t xml:space="preserve">General Mandates </w:t>
      </w:r>
      <w:r w:rsidRPr="000B0FD7">
        <w:rPr>
          <w:rFonts w:ascii="Arial" w:hAnsi="Arial" w:cs="Arial"/>
          <w:color w:val="010000"/>
          <w:sz w:val="20"/>
        </w:rPr>
        <w:t>approved by collecting shareholders' opinions via a ballot):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5"/>
        <w:gridCol w:w="1878"/>
        <w:gridCol w:w="1160"/>
        <w:gridCol w:w="5536"/>
      </w:tblGrid>
      <w:tr w:rsidR="00FB0522" w:rsidRPr="000B0FD7" w14:paraId="1107B1A0" w14:textId="77777777" w:rsidTr="00BD1CF1">
        <w:tc>
          <w:tcPr>
            <w:tcW w:w="247" w:type="pct"/>
            <w:shd w:val="clear" w:color="auto" w:fill="auto"/>
            <w:vAlign w:val="center"/>
          </w:tcPr>
          <w:p w14:paraId="7AED19CE" w14:textId="77777777" w:rsidR="00FB0522" w:rsidRPr="000B0FD7" w:rsidRDefault="00331160" w:rsidP="0074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7503F35C" w14:textId="18B50F54" w:rsidR="00FB0522" w:rsidRPr="000B0FD7" w:rsidRDefault="006407FA" w:rsidP="0074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331160" w:rsidRPr="000B0FD7">
              <w:rPr>
                <w:rFonts w:ascii="Arial" w:hAnsi="Arial" w:cs="Arial"/>
                <w:color w:val="010000"/>
                <w:sz w:val="20"/>
              </w:rPr>
              <w:t>/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D</w:t>
            </w:r>
            <w:r w:rsidR="00331160" w:rsidRPr="000B0FD7">
              <w:rPr>
                <w:rFonts w:ascii="Arial" w:hAnsi="Arial" w:cs="Arial"/>
                <w:color w:val="010000"/>
                <w:sz w:val="20"/>
              </w:rPr>
              <w:t>ecision</w:t>
            </w:r>
            <w:r w:rsidR="007434C8" w:rsidRPr="000B0FD7">
              <w:rPr>
                <w:rFonts w:ascii="Arial" w:hAnsi="Arial" w:cs="Arial"/>
                <w:color w:val="010000"/>
                <w:sz w:val="20"/>
              </w:rPr>
              <w:t xml:space="preserve"> No.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39C169F" w14:textId="77777777" w:rsidR="00FB0522" w:rsidRPr="000B0FD7" w:rsidRDefault="00331160" w:rsidP="0074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070" w:type="pct"/>
            <w:shd w:val="clear" w:color="auto" w:fill="auto"/>
            <w:vAlign w:val="center"/>
          </w:tcPr>
          <w:p w14:paraId="061C9188" w14:textId="77777777" w:rsidR="00FB0522" w:rsidRPr="000B0FD7" w:rsidRDefault="00331160" w:rsidP="0074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FB0522" w:rsidRPr="000B0FD7" w14:paraId="1EDC97BD" w14:textId="77777777" w:rsidTr="00BD1CF1">
        <w:tc>
          <w:tcPr>
            <w:tcW w:w="247" w:type="pct"/>
            <w:shd w:val="clear" w:color="auto" w:fill="auto"/>
            <w:vAlign w:val="center"/>
          </w:tcPr>
          <w:p w14:paraId="6F3608D6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6FDDF0D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No. 68/2023/NQ-DHDCD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4629903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April 1, 2023</w:t>
            </w:r>
          </w:p>
        </w:tc>
        <w:tc>
          <w:tcPr>
            <w:tcW w:w="3070" w:type="pct"/>
            <w:shd w:val="clear" w:color="auto" w:fill="auto"/>
            <w:vAlign w:val="center"/>
          </w:tcPr>
          <w:p w14:paraId="6594F722" w14:textId="779E88B0" w:rsidR="00FB0522" w:rsidRPr="000B0FD7" w:rsidRDefault="007434C8" w:rsidP="00BD1CF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331160" w:rsidRPr="000B0FD7">
              <w:rPr>
                <w:rFonts w:ascii="Arial" w:hAnsi="Arial" w:cs="Arial"/>
                <w:color w:val="010000"/>
                <w:sz w:val="20"/>
              </w:rPr>
              <w:t>data on the implementation of some basic production and business targets in 2022.</w:t>
            </w:r>
          </w:p>
          <w:p w14:paraId="1ED9B489" w14:textId="77777777" w:rsidR="00FB0522" w:rsidRPr="000B0FD7" w:rsidRDefault="00331160" w:rsidP="00BD1CF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Approve the basic targets of the plan on production and business for 2023.</w:t>
            </w:r>
          </w:p>
          <w:p w14:paraId="20EFB5CD" w14:textId="77777777" w:rsidR="00FB0522" w:rsidRPr="000B0FD7" w:rsidRDefault="00331160" w:rsidP="00BD1CF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Approve the Audited Financial Statements 2022</w:t>
            </w:r>
          </w:p>
          <w:p w14:paraId="271E3EA2" w14:textId="62A897B2" w:rsidR="00FB0522" w:rsidRPr="000B0FD7" w:rsidRDefault="00331160" w:rsidP="00BD1CF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Approve the Report of </w:t>
            </w:r>
            <w:r w:rsidR="00CC6177" w:rsidRPr="000B0FD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0B0FD7">
              <w:rPr>
                <w:rFonts w:ascii="Arial" w:hAnsi="Arial" w:cs="Arial"/>
                <w:color w:val="010000"/>
                <w:sz w:val="20"/>
              </w:rPr>
              <w:t>Supervisory Board in 2022</w:t>
            </w:r>
          </w:p>
          <w:p w14:paraId="4E55996D" w14:textId="77777777" w:rsidR="00FB0522" w:rsidRPr="000B0FD7" w:rsidRDefault="00331160" w:rsidP="00BD1CF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Approve the Report on activities of the Board of Directors in 2022.</w:t>
            </w:r>
          </w:p>
          <w:p w14:paraId="44EBDCDD" w14:textId="5B1E6A78" w:rsidR="00FB0522" w:rsidRPr="000B0FD7" w:rsidRDefault="00331160" w:rsidP="00BD1CF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Approved the dividend </w:t>
            </w:r>
            <w:r w:rsidR="008D5BD3" w:rsidRPr="000B0FD7">
              <w:rPr>
                <w:rFonts w:ascii="Arial" w:hAnsi="Arial" w:cs="Arial"/>
                <w:color w:val="010000"/>
                <w:sz w:val="20"/>
              </w:rPr>
              <w:t xml:space="preserve">payment for 2022 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and </w:t>
            </w:r>
            <w:r w:rsidR="008D5BD3" w:rsidRPr="000B0FD7">
              <w:rPr>
                <w:rFonts w:ascii="Arial" w:hAnsi="Arial" w:cs="Arial"/>
                <w:color w:val="010000"/>
                <w:sz w:val="20"/>
              </w:rPr>
              <w:t xml:space="preserve">expected </w:t>
            </w:r>
            <w:r w:rsidRPr="000B0FD7">
              <w:rPr>
                <w:rFonts w:ascii="Arial" w:hAnsi="Arial" w:cs="Arial"/>
                <w:color w:val="010000"/>
                <w:sz w:val="20"/>
              </w:rPr>
              <w:t>plan</w:t>
            </w:r>
            <w:r w:rsidR="008D5BD3" w:rsidRPr="000B0FD7">
              <w:rPr>
                <w:rFonts w:ascii="Arial" w:hAnsi="Arial" w:cs="Arial"/>
                <w:color w:val="010000"/>
                <w:sz w:val="20"/>
              </w:rPr>
              <w:t xml:space="preserve"> for 2023</w:t>
            </w:r>
            <w:r w:rsidRPr="000B0FD7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2784E433" w14:textId="77777777" w:rsidR="00FB0522" w:rsidRPr="000B0FD7" w:rsidRDefault="00331160" w:rsidP="00BD1C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Remuneration for the Board of Directors and the Supervisory Board in 2022</w:t>
            </w:r>
          </w:p>
          <w:p w14:paraId="4765C88B" w14:textId="77777777" w:rsidR="00E322F6" w:rsidRPr="000B0FD7" w:rsidRDefault="008D5BD3" w:rsidP="008D5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Appropriate</w:t>
            </w:r>
            <w:r w:rsidR="00331160" w:rsidRPr="000B0FD7">
              <w:rPr>
                <w:rFonts w:ascii="Arial" w:hAnsi="Arial" w:cs="Arial"/>
                <w:color w:val="010000"/>
                <w:sz w:val="20"/>
              </w:rPr>
              <w:t xml:space="preserve"> part of the 2022 profit </w:t>
            </w:r>
            <w:r w:rsidRPr="000B0FD7">
              <w:rPr>
                <w:rFonts w:ascii="Arial" w:hAnsi="Arial" w:cs="Arial"/>
                <w:color w:val="010000"/>
                <w:sz w:val="20"/>
              </w:rPr>
              <w:t>after tax for the</w:t>
            </w:r>
            <w:r w:rsidR="00331160" w:rsidRPr="000B0FD7">
              <w:rPr>
                <w:rFonts w:ascii="Arial" w:hAnsi="Arial" w:cs="Arial"/>
                <w:color w:val="010000"/>
                <w:sz w:val="20"/>
              </w:rPr>
              <w:t xml:space="preserve"> reward fund.</w:t>
            </w:r>
          </w:p>
          <w:p w14:paraId="3033512B" w14:textId="215EA828" w:rsidR="00FB0522" w:rsidRPr="000B0FD7" w:rsidRDefault="00331160" w:rsidP="008D5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Select an independent audit company in 2023</w:t>
            </w:r>
          </w:p>
          <w:p w14:paraId="3BBDB3E4" w14:textId="446F7464" w:rsidR="00FB0522" w:rsidRPr="000B0FD7" w:rsidRDefault="00F54F5A" w:rsidP="008D5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Dismiss</w:t>
            </w:r>
            <w:r w:rsidR="00331160" w:rsidRPr="000B0FD7">
              <w:rPr>
                <w:rFonts w:ascii="Arial" w:hAnsi="Arial" w:cs="Arial"/>
                <w:color w:val="010000"/>
                <w:sz w:val="20"/>
              </w:rPr>
              <w:t xml:space="preserve"> 01 member of the Supervisory Board, term </w:t>
            </w:r>
            <w:r w:rsidR="00766148" w:rsidRPr="000B0FD7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="00331160" w:rsidRPr="000B0FD7">
              <w:rPr>
                <w:rFonts w:ascii="Arial" w:hAnsi="Arial" w:cs="Arial"/>
                <w:color w:val="010000"/>
                <w:sz w:val="20"/>
              </w:rPr>
              <w:lastRenderedPageBreak/>
              <w:t>2022-2027.</w:t>
            </w:r>
          </w:p>
          <w:p w14:paraId="77AB006D" w14:textId="14D052EE" w:rsidR="00FB0522" w:rsidRPr="000B0FD7" w:rsidRDefault="00331160" w:rsidP="008D5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Approv</w:t>
            </w:r>
            <w:r w:rsidR="00766148" w:rsidRPr="000B0FD7">
              <w:rPr>
                <w:rFonts w:ascii="Arial" w:hAnsi="Arial" w:cs="Arial"/>
                <w:color w:val="010000"/>
                <w:sz w:val="20"/>
              </w:rPr>
              <w:t>e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the Appendix</w:t>
            </w:r>
            <w:r w:rsidR="00093B18" w:rsidRPr="000B0FD7">
              <w:rPr>
                <w:rFonts w:ascii="Arial" w:hAnsi="Arial" w:cs="Arial"/>
                <w:color w:val="010000"/>
                <w:sz w:val="20"/>
              </w:rPr>
              <w:t xml:space="preserve"> on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amend</w:t>
            </w:r>
            <w:r w:rsidR="00093B18" w:rsidRPr="000B0FD7">
              <w:rPr>
                <w:rFonts w:ascii="Arial" w:hAnsi="Arial" w:cs="Arial"/>
                <w:color w:val="010000"/>
                <w:sz w:val="20"/>
              </w:rPr>
              <w:t>ing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="002B363D" w:rsidRPr="000B0FD7">
              <w:rPr>
                <w:rFonts w:ascii="Arial" w:hAnsi="Arial" w:cs="Arial"/>
                <w:color w:val="010000"/>
                <w:sz w:val="20"/>
              </w:rPr>
              <w:t>Company’s Charter</w:t>
            </w:r>
            <w:r w:rsidRPr="000B0FD7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763C4430" w14:textId="3556819F" w:rsidR="00FB0522" w:rsidRPr="000B0FD7" w:rsidRDefault="00331160" w:rsidP="008D5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Approve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Internal regulations on corporate governance (revised);</w:t>
            </w:r>
          </w:p>
          <w:p w14:paraId="0110E98A" w14:textId="50CCFBA2" w:rsidR="00FB0522" w:rsidRPr="000B0FD7" w:rsidRDefault="00331160" w:rsidP="008D5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Elect 01 additional member of the Supervisory Board, term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 xml:space="preserve"> of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2022-2027.</w:t>
            </w:r>
          </w:p>
          <w:p w14:paraId="00DC0F9B" w14:textId="27F54277" w:rsidR="00FB0522" w:rsidRPr="000B0FD7" w:rsidRDefault="00331160" w:rsidP="008D5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Increase the remuneration of the Secretar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>iat of the Board of Directors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and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Company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>’s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>m</w:t>
            </w:r>
            <w:r w:rsidRPr="000B0FD7">
              <w:rPr>
                <w:rFonts w:ascii="Arial" w:hAnsi="Arial" w:cs="Arial"/>
                <w:color w:val="010000"/>
                <w:sz w:val="20"/>
              </w:rPr>
              <w:t>anager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>s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to</w:t>
            </w:r>
            <w:r w:rsidR="007434C8" w:rsidRPr="000B0FD7">
              <w:rPr>
                <w:rFonts w:ascii="Arial" w:hAnsi="Arial" w:cs="Arial"/>
                <w:color w:val="010000"/>
                <w:sz w:val="20"/>
              </w:rPr>
              <w:t xml:space="preserve"> VND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3,000,000/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B0FD7">
              <w:rPr>
                <w:rFonts w:ascii="Arial" w:hAnsi="Arial" w:cs="Arial"/>
                <w:color w:val="010000"/>
                <w:sz w:val="20"/>
              </w:rPr>
              <w:t>month from January 1, 2023.</w:t>
            </w:r>
          </w:p>
          <w:p w14:paraId="154F50D4" w14:textId="02A13EAF" w:rsidR="00FB0522" w:rsidRPr="000B0FD7" w:rsidRDefault="00331160" w:rsidP="008D5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The General Meeting of Shareholders assigned the Board of Directors to direct the implementation of the contents approved in this 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 xml:space="preserve">General Mandate 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and report the results at the 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Pr="000B0FD7">
              <w:rPr>
                <w:rFonts w:ascii="Arial" w:hAnsi="Arial" w:cs="Arial"/>
                <w:color w:val="010000"/>
                <w:sz w:val="20"/>
              </w:rPr>
              <w:t>General Meeting of Shareholders</w:t>
            </w:r>
            <w:r w:rsidR="00BD1CF1" w:rsidRPr="000B0FD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B0FD7">
              <w:rPr>
                <w:rFonts w:ascii="Arial" w:hAnsi="Arial" w:cs="Arial"/>
                <w:color w:val="010000"/>
                <w:sz w:val="20"/>
              </w:rPr>
              <w:t>2024</w:t>
            </w:r>
            <w:r w:rsidR="007434C8" w:rsidRPr="000B0FD7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</w:tbl>
    <w:p w14:paraId="0FB5FA21" w14:textId="64CB9FC0" w:rsidR="00FB0522" w:rsidRPr="000B0FD7" w:rsidRDefault="00331160" w:rsidP="00BD1CF1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lastRenderedPageBreak/>
        <w:t>The Board of Directors (</w:t>
      </w:r>
      <w:r w:rsidR="00BC4A84" w:rsidRPr="000B0FD7">
        <w:rPr>
          <w:rFonts w:ascii="Arial" w:hAnsi="Arial" w:cs="Arial"/>
          <w:color w:val="010000"/>
          <w:sz w:val="20"/>
        </w:rPr>
        <w:t>Semi-annual Report</w:t>
      </w:r>
      <w:r w:rsidRPr="000B0FD7">
        <w:rPr>
          <w:rFonts w:ascii="Arial" w:hAnsi="Arial" w:cs="Arial"/>
          <w:color w:val="010000"/>
          <w:sz w:val="20"/>
        </w:rPr>
        <w:t>)</w:t>
      </w:r>
    </w:p>
    <w:p w14:paraId="53497241" w14:textId="4AD4E533" w:rsidR="00FB0522" w:rsidRPr="000B0FD7" w:rsidRDefault="00331160" w:rsidP="00BD1CF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3"/>
        <w:gridCol w:w="2935"/>
        <w:gridCol w:w="2159"/>
        <w:gridCol w:w="1658"/>
        <w:gridCol w:w="1764"/>
      </w:tblGrid>
      <w:tr w:rsidR="00FB0522" w:rsidRPr="000B0FD7" w14:paraId="6FE2D025" w14:textId="77777777" w:rsidTr="00BD1CF1">
        <w:tc>
          <w:tcPr>
            <w:tcW w:w="279" w:type="pct"/>
            <w:vMerge w:val="restart"/>
            <w:shd w:val="clear" w:color="auto" w:fill="auto"/>
            <w:vAlign w:val="center"/>
          </w:tcPr>
          <w:p w14:paraId="43B11AE4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27" w:type="pct"/>
            <w:vMerge w:val="restart"/>
            <w:shd w:val="clear" w:color="auto" w:fill="auto"/>
            <w:vAlign w:val="center"/>
          </w:tcPr>
          <w:p w14:paraId="7C6174F1" w14:textId="523D4074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41D032C5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897" w:type="pct"/>
            <w:gridSpan w:val="2"/>
            <w:shd w:val="clear" w:color="auto" w:fill="auto"/>
            <w:vAlign w:val="center"/>
          </w:tcPr>
          <w:p w14:paraId="6B3874B9" w14:textId="77777777" w:rsidR="00FB0522" w:rsidRPr="000B0FD7" w:rsidRDefault="00331160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FB0522" w:rsidRPr="000B0FD7" w14:paraId="21CDC98C" w14:textId="77777777" w:rsidTr="00BD1CF1">
        <w:tc>
          <w:tcPr>
            <w:tcW w:w="279" w:type="pct"/>
            <w:vMerge/>
            <w:shd w:val="clear" w:color="auto" w:fill="auto"/>
            <w:vAlign w:val="center"/>
          </w:tcPr>
          <w:p w14:paraId="6B580DDB" w14:textId="77777777" w:rsidR="00FB0522" w:rsidRPr="000B0FD7" w:rsidRDefault="00FB0522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27" w:type="pct"/>
            <w:vMerge/>
            <w:shd w:val="clear" w:color="auto" w:fill="auto"/>
            <w:vAlign w:val="center"/>
          </w:tcPr>
          <w:p w14:paraId="2C18727C" w14:textId="77777777" w:rsidR="00FB0522" w:rsidRPr="000B0FD7" w:rsidRDefault="00FB0522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40ECD67D" w14:textId="77777777" w:rsidR="00FB0522" w:rsidRPr="000B0FD7" w:rsidRDefault="00FB0522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8ED5246" w14:textId="6469A373" w:rsidR="00FB0522" w:rsidRPr="000B0FD7" w:rsidRDefault="00331160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237A319B" w14:textId="77777777" w:rsidR="00FB0522" w:rsidRPr="000B0FD7" w:rsidRDefault="00331160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FB0522" w:rsidRPr="000B0FD7" w14:paraId="14AB14B6" w14:textId="77777777" w:rsidTr="00BD1CF1">
        <w:tc>
          <w:tcPr>
            <w:tcW w:w="279" w:type="pct"/>
            <w:shd w:val="clear" w:color="auto" w:fill="auto"/>
            <w:vAlign w:val="center"/>
          </w:tcPr>
          <w:p w14:paraId="6EB9C936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68691626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Mr. Bui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0B0FD7">
              <w:rPr>
                <w:rFonts w:ascii="Arial" w:hAnsi="Arial" w:cs="Arial"/>
                <w:color w:val="010000"/>
                <w:sz w:val="20"/>
              </w:rPr>
              <w:t xml:space="preserve"> Hoang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Chuong</w:t>
            </w:r>
            <w:proofErr w:type="spellEnd"/>
          </w:p>
        </w:tc>
        <w:tc>
          <w:tcPr>
            <w:tcW w:w="1197" w:type="pct"/>
            <w:shd w:val="clear" w:color="auto" w:fill="auto"/>
            <w:vAlign w:val="center"/>
          </w:tcPr>
          <w:p w14:paraId="2283A19F" w14:textId="77777777" w:rsidR="00FB0522" w:rsidRPr="000B0FD7" w:rsidRDefault="00331160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Member of the Board of Directors (Chair)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EDC273B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March 26, 2022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ED9CD70" w14:textId="77777777" w:rsidR="00FB0522" w:rsidRPr="000B0FD7" w:rsidRDefault="00FB0522" w:rsidP="00BD1CF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0522" w:rsidRPr="000B0FD7" w14:paraId="161A16CF" w14:textId="77777777" w:rsidTr="00BD1CF1">
        <w:tc>
          <w:tcPr>
            <w:tcW w:w="279" w:type="pct"/>
            <w:shd w:val="clear" w:color="auto" w:fill="auto"/>
            <w:vAlign w:val="center"/>
          </w:tcPr>
          <w:p w14:paraId="0246477D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5D3130D1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1197" w:type="pct"/>
            <w:shd w:val="clear" w:color="auto" w:fill="auto"/>
            <w:vAlign w:val="center"/>
          </w:tcPr>
          <w:p w14:paraId="432ABACA" w14:textId="06A80C20" w:rsidR="00FB0522" w:rsidRPr="000B0FD7" w:rsidRDefault="00331160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Non-executive member of 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Board of Directors 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>(</w:t>
            </w:r>
            <w:r w:rsidRPr="000B0FD7">
              <w:rPr>
                <w:rFonts w:ascii="Arial" w:hAnsi="Arial" w:cs="Arial"/>
                <w:color w:val="010000"/>
                <w:sz w:val="20"/>
              </w:rPr>
              <w:t>Vi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>c</w:t>
            </w:r>
            <w:r w:rsidRPr="000B0FD7">
              <w:rPr>
                <w:rFonts w:ascii="Arial" w:hAnsi="Arial" w:cs="Arial"/>
                <w:color w:val="010000"/>
                <w:sz w:val="20"/>
              </w:rPr>
              <w:t>e Chair</w:t>
            </w:r>
            <w:r w:rsidR="00030ACB" w:rsidRPr="000B0FD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594CA156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March 26, 2022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6BD644CB" w14:textId="77777777" w:rsidR="00FB0522" w:rsidRPr="000B0FD7" w:rsidRDefault="00FB0522" w:rsidP="00BD1CF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0522" w:rsidRPr="000B0FD7" w14:paraId="23A352E1" w14:textId="77777777" w:rsidTr="00BD1CF1">
        <w:tc>
          <w:tcPr>
            <w:tcW w:w="279" w:type="pct"/>
            <w:shd w:val="clear" w:color="auto" w:fill="auto"/>
            <w:vAlign w:val="center"/>
          </w:tcPr>
          <w:p w14:paraId="01E9CECE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01AF72E1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Mr. Bui Nguyen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1197" w:type="pct"/>
            <w:shd w:val="clear" w:color="auto" w:fill="auto"/>
            <w:vAlign w:val="center"/>
          </w:tcPr>
          <w:p w14:paraId="42D6E480" w14:textId="77777777" w:rsidR="00FB0522" w:rsidRPr="000B0FD7" w:rsidRDefault="00331160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908ED45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March 26, 2022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76833C0A" w14:textId="77777777" w:rsidR="00FB0522" w:rsidRPr="000B0FD7" w:rsidRDefault="00FB0522" w:rsidP="00BD1CF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0522" w:rsidRPr="000B0FD7" w14:paraId="3C962192" w14:textId="77777777" w:rsidTr="00BD1CF1">
        <w:tc>
          <w:tcPr>
            <w:tcW w:w="279" w:type="pct"/>
            <w:shd w:val="clear" w:color="auto" w:fill="auto"/>
            <w:vAlign w:val="center"/>
          </w:tcPr>
          <w:p w14:paraId="4BAF5655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208FD77E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Mr. Bui The Hung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94AC3BB" w14:textId="77777777" w:rsidR="00FB0522" w:rsidRPr="000B0FD7" w:rsidRDefault="00331160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5443B74C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March 26, 2022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4DBBAB2" w14:textId="77777777" w:rsidR="00FB0522" w:rsidRPr="000B0FD7" w:rsidRDefault="00FB0522" w:rsidP="00BD1CF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0522" w:rsidRPr="000B0FD7" w14:paraId="3E380F88" w14:textId="77777777" w:rsidTr="00BD1CF1">
        <w:tc>
          <w:tcPr>
            <w:tcW w:w="279" w:type="pct"/>
            <w:shd w:val="clear" w:color="auto" w:fill="auto"/>
            <w:vAlign w:val="center"/>
          </w:tcPr>
          <w:p w14:paraId="6692AEE2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244C13EE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Mr. Nguyen Hong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</w:p>
        </w:tc>
        <w:tc>
          <w:tcPr>
            <w:tcW w:w="1197" w:type="pct"/>
            <w:shd w:val="clear" w:color="auto" w:fill="auto"/>
            <w:vAlign w:val="center"/>
          </w:tcPr>
          <w:p w14:paraId="15A566A8" w14:textId="77777777" w:rsidR="00FB0522" w:rsidRPr="000B0FD7" w:rsidRDefault="00331160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056002AB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March 26, 2022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F53001C" w14:textId="77777777" w:rsidR="00FB0522" w:rsidRPr="000B0FD7" w:rsidRDefault="00FB0522" w:rsidP="00BD1CF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30ACB" w:rsidRPr="000B0FD7" w14:paraId="0372AB9E" w14:textId="77777777" w:rsidTr="00BD1CF1">
        <w:tc>
          <w:tcPr>
            <w:tcW w:w="279" w:type="pct"/>
            <w:shd w:val="clear" w:color="auto" w:fill="auto"/>
            <w:vAlign w:val="center"/>
          </w:tcPr>
          <w:p w14:paraId="07B8BAB0" w14:textId="77777777" w:rsidR="00030ACB" w:rsidRPr="000B0FD7" w:rsidRDefault="00030ACB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54DEA317" w14:textId="77777777" w:rsidR="00030ACB" w:rsidRPr="000B0FD7" w:rsidRDefault="00030ACB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Mr. Huynh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  <w:r w:rsidRPr="000B0FD7">
              <w:rPr>
                <w:rFonts w:ascii="Arial" w:hAnsi="Arial" w:cs="Arial"/>
                <w:color w:val="010000"/>
                <w:sz w:val="20"/>
              </w:rPr>
              <w:t xml:space="preserve"> Vu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C23892F" w14:textId="1FC580DA" w:rsidR="00030ACB" w:rsidRPr="000B0FD7" w:rsidRDefault="00030ACB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Non-executive member of the Board of </w:t>
            </w:r>
            <w:r w:rsidRPr="000B0FD7">
              <w:rPr>
                <w:rFonts w:ascii="Arial" w:hAnsi="Arial" w:cs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A52DC7D" w14:textId="77777777" w:rsidR="00030ACB" w:rsidRPr="000B0FD7" w:rsidRDefault="00030ACB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lastRenderedPageBreak/>
              <w:t>March 26, 2022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57E19089" w14:textId="77777777" w:rsidR="00030ACB" w:rsidRPr="000B0FD7" w:rsidRDefault="00030ACB" w:rsidP="00030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30ACB" w:rsidRPr="000B0FD7" w14:paraId="51E5141F" w14:textId="77777777" w:rsidTr="00BD1CF1">
        <w:tc>
          <w:tcPr>
            <w:tcW w:w="279" w:type="pct"/>
            <w:shd w:val="clear" w:color="auto" w:fill="auto"/>
            <w:vAlign w:val="center"/>
          </w:tcPr>
          <w:p w14:paraId="612E89B0" w14:textId="77777777" w:rsidR="00030ACB" w:rsidRPr="000B0FD7" w:rsidRDefault="00030ACB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5165151B" w14:textId="77777777" w:rsidR="00030ACB" w:rsidRPr="000B0FD7" w:rsidRDefault="00030ACB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Mr. Le Thanh Phuong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DE7836D" w14:textId="7CDBA7F7" w:rsidR="00030ACB" w:rsidRPr="000B0FD7" w:rsidRDefault="00030ACB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5A9C58A" w14:textId="77777777" w:rsidR="00030ACB" w:rsidRPr="000B0FD7" w:rsidRDefault="00030ACB" w:rsidP="0003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March 26, 2022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7D0C09E8" w14:textId="77777777" w:rsidR="00030ACB" w:rsidRPr="000B0FD7" w:rsidRDefault="00030ACB" w:rsidP="00030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C41D96E" w14:textId="42A5CF6E" w:rsidR="00FB0522" w:rsidRPr="000B0FD7" w:rsidRDefault="00331160" w:rsidP="00BD1C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Board Resolutions/Decisions (</w:t>
      </w:r>
      <w:r w:rsidR="00BC4A84" w:rsidRPr="000B0FD7">
        <w:rPr>
          <w:rFonts w:ascii="Arial" w:hAnsi="Arial" w:cs="Arial"/>
          <w:color w:val="010000"/>
          <w:sz w:val="20"/>
        </w:rPr>
        <w:t>Semi-annual Report</w:t>
      </w:r>
      <w:r w:rsidRPr="000B0FD7">
        <w:rPr>
          <w:rFonts w:ascii="Arial" w:hAnsi="Arial" w:cs="Arial"/>
          <w:color w:val="010000"/>
          <w:sz w:val="20"/>
        </w:rPr>
        <w:t>)</w:t>
      </w:r>
    </w:p>
    <w:p w14:paraId="653F2793" w14:textId="22C58A8C" w:rsidR="00FB0522" w:rsidRPr="000B0FD7" w:rsidRDefault="00331160" w:rsidP="00BD1C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No. 24/</w:t>
      </w:r>
      <w:r w:rsidR="00030ACB" w:rsidRPr="000B0FD7">
        <w:rPr>
          <w:rFonts w:ascii="Arial" w:hAnsi="Arial" w:cs="Arial"/>
          <w:color w:val="010000"/>
          <w:sz w:val="20"/>
        </w:rPr>
        <w:t>NQ</w:t>
      </w:r>
      <w:r w:rsidRPr="000B0FD7">
        <w:rPr>
          <w:rFonts w:ascii="Arial" w:hAnsi="Arial" w:cs="Arial"/>
          <w:color w:val="010000"/>
          <w:sz w:val="20"/>
        </w:rPr>
        <w:t>.HDQT dated January 31, 2023.</w:t>
      </w:r>
    </w:p>
    <w:p w14:paraId="42DE31B5" w14:textId="4FA1B2AE" w:rsidR="00FB0522" w:rsidRPr="000B0FD7" w:rsidRDefault="00331160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Board </w:t>
      </w:r>
      <w:r w:rsidR="00030ACB" w:rsidRPr="000B0FD7">
        <w:rPr>
          <w:rFonts w:ascii="Arial" w:hAnsi="Arial" w:cs="Arial"/>
          <w:color w:val="010000"/>
          <w:sz w:val="20"/>
        </w:rPr>
        <w:t xml:space="preserve">Resolution </w:t>
      </w:r>
      <w:r w:rsidRPr="000B0FD7">
        <w:rPr>
          <w:rFonts w:ascii="Arial" w:hAnsi="Arial" w:cs="Arial"/>
          <w:color w:val="010000"/>
          <w:sz w:val="20"/>
        </w:rPr>
        <w:t>on convening the Annual General Meeting of Shareholders</w:t>
      </w:r>
      <w:r w:rsidR="00030ACB" w:rsidRPr="000B0FD7">
        <w:rPr>
          <w:rFonts w:ascii="Arial" w:hAnsi="Arial" w:cs="Arial"/>
          <w:color w:val="010000"/>
          <w:sz w:val="20"/>
        </w:rPr>
        <w:t xml:space="preserve"> 2023</w:t>
      </w:r>
      <w:r w:rsidRPr="000B0FD7">
        <w:rPr>
          <w:rFonts w:ascii="Arial" w:hAnsi="Arial" w:cs="Arial"/>
          <w:color w:val="010000"/>
          <w:sz w:val="20"/>
        </w:rPr>
        <w:t>.</w:t>
      </w:r>
    </w:p>
    <w:p w14:paraId="6125B788" w14:textId="77777777" w:rsidR="00FB0522" w:rsidRPr="000B0FD7" w:rsidRDefault="00331160" w:rsidP="00BD1C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No. 41/BB.HDQT dated February 18, 2023.</w:t>
      </w:r>
    </w:p>
    <w:p w14:paraId="7EFEC0E2" w14:textId="11F492C2" w:rsidR="00FB0522" w:rsidRPr="000B0FD7" w:rsidRDefault="00331160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Minutes of the Board of Directors on approving the results of production and business activities in 2022; approving the </w:t>
      </w:r>
      <w:r w:rsidR="00030ACB" w:rsidRPr="000B0FD7">
        <w:rPr>
          <w:rFonts w:ascii="Arial" w:hAnsi="Arial" w:cs="Arial"/>
          <w:color w:val="010000"/>
          <w:sz w:val="20"/>
        </w:rPr>
        <w:t>agenda of</w:t>
      </w:r>
      <w:r w:rsidRPr="000B0FD7">
        <w:rPr>
          <w:rFonts w:ascii="Arial" w:hAnsi="Arial" w:cs="Arial"/>
          <w:color w:val="010000"/>
          <w:sz w:val="20"/>
        </w:rPr>
        <w:t xml:space="preserve"> the Annual General Meeting of Shareholders</w:t>
      </w:r>
      <w:r w:rsidR="00030ACB" w:rsidRPr="000B0FD7">
        <w:rPr>
          <w:rFonts w:ascii="Arial" w:hAnsi="Arial" w:cs="Arial"/>
          <w:color w:val="010000"/>
          <w:sz w:val="20"/>
        </w:rPr>
        <w:t xml:space="preserve"> 2023</w:t>
      </w:r>
      <w:r w:rsidRPr="000B0FD7">
        <w:rPr>
          <w:rFonts w:ascii="Arial" w:hAnsi="Arial" w:cs="Arial"/>
          <w:color w:val="010000"/>
          <w:sz w:val="20"/>
        </w:rPr>
        <w:t>.</w:t>
      </w:r>
    </w:p>
    <w:p w14:paraId="0E3A8E33" w14:textId="708464CC" w:rsidR="00FB0522" w:rsidRPr="000B0FD7" w:rsidRDefault="00331160" w:rsidP="00BD1C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No. 17/</w:t>
      </w:r>
      <w:r w:rsidR="00030ACB" w:rsidRPr="000B0FD7">
        <w:rPr>
          <w:rFonts w:ascii="Arial" w:hAnsi="Arial" w:cs="Arial"/>
          <w:color w:val="010000"/>
          <w:sz w:val="20"/>
        </w:rPr>
        <w:t>QD</w:t>
      </w:r>
      <w:r w:rsidRPr="000B0FD7">
        <w:rPr>
          <w:rFonts w:ascii="Arial" w:hAnsi="Arial" w:cs="Arial"/>
          <w:color w:val="010000"/>
          <w:sz w:val="20"/>
        </w:rPr>
        <w:t>.HDQT dated February 21, 2023.</w:t>
      </w:r>
    </w:p>
    <w:p w14:paraId="776DE3CF" w14:textId="0125F2FA" w:rsidR="00FB0522" w:rsidRPr="000B0FD7" w:rsidRDefault="004D4708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Board </w:t>
      </w:r>
      <w:r w:rsidR="00331160" w:rsidRPr="000B0FD7">
        <w:rPr>
          <w:rFonts w:ascii="Arial" w:hAnsi="Arial" w:cs="Arial"/>
          <w:color w:val="010000"/>
          <w:sz w:val="20"/>
        </w:rPr>
        <w:t xml:space="preserve">Decision on the appointment of the person in charge of the </w:t>
      </w:r>
      <w:r w:rsidR="00D34150" w:rsidRPr="000B0FD7">
        <w:rPr>
          <w:rFonts w:ascii="Arial" w:hAnsi="Arial" w:cs="Arial"/>
          <w:color w:val="010000"/>
          <w:sz w:val="20"/>
        </w:rPr>
        <w:t>corporate governance</w:t>
      </w:r>
      <w:r w:rsidR="00331160" w:rsidRPr="000B0FD7">
        <w:rPr>
          <w:rFonts w:ascii="Arial" w:hAnsi="Arial" w:cs="Arial"/>
          <w:color w:val="010000"/>
          <w:sz w:val="20"/>
        </w:rPr>
        <w:t xml:space="preserve"> of SEAPRIMEXCO-VIETNAM</w:t>
      </w:r>
    </w:p>
    <w:p w14:paraId="4DC97F9F" w14:textId="1CCFB498" w:rsidR="00FB0522" w:rsidRPr="000B0FD7" w:rsidRDefault="00331160" w:rsidP="00BD1C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No. 42/</w:t>
      </w:r>
      <w:r w:rsidR="00AF776B" w:rsidRPr="000B0FD7">
        <w:rPr>
          <w:rFonts w:ascii="Arial" w:hAnsi="Arial" w:cs="Arial"/>
          <w:color w:val="010000"/>
          <w:sz w:val="20"/>
        </w:rPr>
        <w:t>NQ</w:t>
      </w:r>
      <w:r w:rsidRPr="000B0FD7">
        <w:rPr>
          <w:rFonts w:ascii="Arial" w:hAnsi="Arial" w:cs="Arial"/>
          <w:color w:val="010000"/>
          <w:sz w:val="20"/>
        </w:rPr>
        <w:t xml:space="preserve">.HDQT dated </w:t>
      </w:r>
      <w:r w:rsidR="00AF776B" w:rsidRPr="000B0FD7">
        <w:rPr>
          <w:rFonts w:ascii="Arial" w:hAnsi="Arial" w:cs="Arial"/>
          <w:color w:val="010000"/>
          <w:sz w:val="20"/>
        </w:rPr>
        <w:t xml:space="preserve">February 21, </w:t>
      </w:r>
      <w:r w:rsidRPr="000B0FD7">
        <w:rPr>
          <w:rFonts w:ascii="Arial" w:hAnsi="Arial" w:cs="Arial"/>
          <w:color w:val="010000"/>
          <w:sz w:val="20"/>
        </w:rPr>
        <w:t>2023.</w:t>
      </w:r>
    </w:p>
    <w:p w14:paraId="4631E7AE" w14:textId="4AC7B7A2" w:rsidR="00FB0522" w:rsidRPr="000B0FD7" w:rsidRDefault="00717509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Board Resolution </w:t>
      </w:r>
      <w:r w:rsidR="00331160" w:rsidRPr="000B0FD7">
        <w:rPr>
          <w:rFonts w:ascii="Arial" w:hAnsi="Arial" w:cs="Arial"/>
          <w:color w:val="010000"/>
          <w:sz w:val="20"/>
        </w:rPr>
        <w:t xml:space="preserve">on authorizing the Board of </w:t>
      </w:r>
      <w:r w:rsidRPr="000B0FD7">
        <w:rPr>
          <w:rFonts w:ascii="Arial" w:hAnsi="Arial" w:cs="Arial"/>
          <w:color w:val="010000"/>
          <w:sz w:val="20"/>
        </w:rPr>
        <w:t>Management</w:t>
      </w:r>
      <w:r w:rsidR="00331160" w:rsidRPr="000B0FD7">
        <w:rPr>
          <w:rFonts w:ascii="Arial" w:hAnsi="Arial" w:cs="Arial"/>
          <w:color w:val="010000"/>
          <w:sz w:val="20"/>
        </w:rPr>
        <w:t xml:space="preserve"> of the Company to consider and decide on contracts and transactions between SEAPRIMEXCO-VIETNAM and </w:t>
      </w:r>
      <w:r w:rsidRPr="000B0FD7">
        <w:rPr>
          <w:rFonts w:ascii="Arial" w:hAnsi="Arial" w:cs="Arial"/>
          <w:color w:val="010000"/>
          <w:sz w:val="20"/>
        </w:rPr>
        <w:t xml:space="preserve">Hai Thanh Food </w:t>
      </w:r>
      <w:proofErr w:type="spellStart"/>
      <w:r w:rsidRPr="000B0FD7">
        <w:rPr>
          <w:rFonts w:ascii="Arial" w:hAnsi="Arial" w:cs="Arial"/>
          <w:color w:val="010000"/>
          <w:sz w:val="20"/>
        </w:rPr>
        <w:t>Co.,LTD</w:t>
      </w:r>
      <w:proofErr w:type="spellEnd"/>
      <w:r w:rsidR="00331160" w:rsidRPr="000B0FD7">
        <w:rPr>
          <w:rFonts w:ascii="Arial" w:hAnsi="Arial" w:cs="Arial"/>
          <w:color w:val="010000"/>
          <w:sz w:val="20"/>
        </w:rPr>
        <w:t>;</w:t>
      </w:r>
      <w:r w:rsidRPr="000B0FD7">
        <w:rPr>
          <w:rFonts w:ascii="Arial" w:hAnsi="Arial" w:cs="Arial"/>
          <w:color w:val="010000"/>
          <w:sz w:val="20"/>
        </w:rPr>
        <w:t xml:space="preserve"> Saigon Refrigeration Engineering-</w:t>
      </w:r>
      <w:proofErr w:type="spellStart"/>
      <w:r w:rsidRPr="000B0FD7">
        <w:rPr>
          <w:rFonts w:ascii="Arial" w:hAnsi="Arial" w:cs="Arial"/>
          <w:color w:val="010000"/>
          <w:sz w:val="20"/>
        </w:rPr>
        <w:t>Saree</w:t>
      </w:r>
      <w:proofErr w:type="spellEnd"/>
      <w:r w:rsidRPr="000B0FD7">
        <w:rPr>
          <w:rFonts w:ascii="Arial" w:hAnsi="Arial" w:cs="Arial"/>
          <w:color w:val="010000"/>
          <w:sz w:val="20"/>
        </w:rPr>
        <w:t xml:space="preserve"> Company Limited</w:t>
      </w:r>
      <w:r w:rsidR="00331160" w:rsidRPr="000B0FD7">
        <w:rPr>
          <w:rFonts w:ascii="Arial" w:hAnsi="Arial" w:cs="Arial"/>
          <w:color w:val="010000"/>
          <w:sz w:val="20"/>
        </w:rPr>
        <w:t>;</w:t>
      </w:r>
      <w:r w:rsidR="008B42E5" w:rsidRPr="000B0F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B42E5" w:rsidRPr="000B0FD7">
        <w:rPr>
          <w:rFonts w:ascii="Arial" w:hAnsi="Arial" w:cs="Arial"/>
          <w:color w:val="010000"/>
          <w:sz w:val="20"/>
        </w:rPr>
        <w:t>Công</w:t>
      </w:r>
      <w:proofErr w:type="spellEnd"/>
      <w:r w:rsidR="008B42E5" w:rsidRPr="000B0FD7">
        <w:rPr>
          <w:rFonts w:ascii="Arial" w:hAnsi="Arial" w:cs="Arial"/>
          <w:color w:val="010000"/>
          <w:sz w:val="20"/>
        </w:rPr>
        <w:t xml:space="preserve"> Ty TNHH MTV </w:t>
      </w:r>
      <w:proofErr w:type="spellStart"/>
      <w:r w:rsidR="008B42E5" w:rsidRPr="000B0FD7">
        <w:rPr>
          <w:rFonts w:ascii="Arial" w:hAnsi="Arial" w:cs="Arial"/>
          <w:color w:val="010000"/>
          <w:sz w:val="20"/>
        </w:rPr>
        <w:t>Thiết</w:t>
      </w:r>
      <w:proofErr w:type="spellEnd"/>
      <w:r w:rsidR="008B42E5" w:rsidRPr="000B0F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B42E5" w:rsidRPr="000B0FD7">
        <w:rPr>
          <w:rFonts w:ascii="Arial" w:hAnsi="Arial" w:cs="Arial"/>
          <w:color w:val="010000"/>
          <w:sz w:val="20"/>
        </w:rPr>
        <w:t>Kế</w:t>
      </w:r>
      <w:proofErr w:type="spellEnd"/>
      <w:r w:rsidR="008B42E5" w:rsidRPr="000B0FD7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="008B42E5" w:rsidRPr="000B0FD7">
        <w:rPr>
          <w:rFonts w:ascii="Arial" w:hAnsi="Arial" w:cs="Arial"/>
          <w:color w:val="010000"/>
          <w:sz w:val="20"/>
        </w:rPr>
        <w:t>Giám</w:t>
      </w:r>
      <w:proofErr w:type="spellEnd"/>
      <w:r w:rsidR="008B42E5" w:rsidRPr="000B0F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B42E5" w:rsidRPr="000B0FD7">
        <w:rPr>
          <w:rFonts w:ascii="Arial" w:hAnsi="Arial" w:cs="Arial"/>
          <w:color w:val="010000"/>
          <w:sz w:val="20"/>
        </w:rPr>
        <w:t>Sát</w:t>
      </w:r>
      <w:proofErr w:type="spellEnd"/>
      <w:r w:rsidR="008B42E5" w:rsidRPr="000B0FD7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="008B42E5" w:rsidRPr="000B0FD7">
        <w:rPr>
          <w:rFonts w:ascii="Arial" w:hAnsi="Arial" w:cs="Arial"/>
          <w:color w:val="010000"/>
          <w:sz w:val="20"/>
        </w:rPr>
        <w:t>Xây</w:t>
      </w:r>
      <w:proofErr w:type="spellEnd"/>
      <w:r w:rsidR="008B42E5" w:rsidRPr="000B0F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B42E5" w:rsidRPr="000B0FD7">
        <w:rPr>
          <w:rFonts w:ascii="Arial" w:hAnsi="Arial" w:cs="Arial"/>
          <w:color w:val="010000"/>
          <w:sz w:val="20"/>
        </w:rPr>
        <w:t>Dựng</w:t>
      </w:r>
      <w:proofErr w:type="spellEnd"/>
      <w:r w:rsidR="008B42E5" w:rsidRPr="000B0F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B42E5" w:rsidRPr="000B0FD7">
        <w:rPr>
          <w:rFonts w:ascii="Arial" w:hAnsi="Arial" w:cs="Arial"/>
          <w:color w:val="010000"/>
          <w:sz w:val="20"/>
        </w:rPr>
        <w:t>Hưng</w:t>
      </w:r>
      <w:proofErr w:type="spellEnd"/>
      <w:r w:rsidR="008B42E5" w:rsidRPr="000B0FD7">
        <w:rPr>
          <w:rFonts w:ascii="Arial" w:hAnsi="Arial" w:cs="Arial"/>
          <w:color w:val="010000"/>
          <w:sz w:val="20"/>
        </w:rPr>
        <w:t xml:space="preserve"> Long</w:t>
      </w:r>
      <w:r w:rsidR="00331160" w:rsidRPr="000B0FD7">
        <w:rPr>
          <w:rFonts w:ascii="Arial" w:hAnsi="Arial" w:cs="Arial"/>
          <w:color w:val="010000"/>
          <w:sz w:val="20"/>
        </w:rPr>
        <w:t xml:space="preserve"> </w:t>
      </w:r>
      <w:r w:rsidR="0064598B" w:rsidRPr="000B0FD7">
        <w:rPr>
          <w:rFonts w:ascii="Arial" w:hAnsi="Arial" w:cs="Arial"/>
          <w:color w:val="010000"/>
          <w:sz w:val="20"/>
        </w:rPr>
        <w:t xml:space="preserve">(tentatively translated as </w:t>
      </w:r>
      <w:r w:rsidR="00331160" w:rsidRPr="000B0FD7">
        <w:rPr>
          <w:rFonts w:ascii="Arial" w:hAnsi="Arial" w:cs="Arial"/>
          <w:color w:val="010000"/>
          <w:sz w:val="20"/>
        </w:rPr>
        <w:t>Hung Long Design, Supervision and Construction Company Limited</w:t>
      </w:r>
      <w:r w:rsidR="0064598B" w:rsidRPr="000B0FD7">
        <w:rPr>
          <w:rFonts w:ascii="Arial" w:hAnsi="Arial" w:cs="Arial"/>
          <w:color w:val="010000"/>
          <w:sz w:val="20"/>
        </w:rPr>
        <w:t>)</w:t>
      </w:r>
      <w:r w:rsidR="00FE577E" w:rsidRPr="000B0FD7">
        <w:rPr>
          <w:rFonts w:ascii="Arial" w:hAnsi="Arial" w:cs="Arial"/>
          <w:color w:val="010000"/>
          <w:sz w:val="20"/>
        </w:rPr>
        <w:t>.</w:t>
      </w:r>
    </w:p>
    <w:p w14:paraId="0391CDCA" w14:textId="77777777" w:rsidR="00FB0522" w:rsidRPr="000B0FD7" w:rsidRDefault="00331160" w:rsidP="00BD1C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No. 90/BB.HDQT dated April 05, 2023.</w:t>
      </w:r>
    </w:p>
    <w:p w14:paraId="0B906E1E" w14:textId="24E68900" w:rsidR="00FB0522" w:rsidRPr="000B0FD7" w:rsidRDefault="00331160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Minutes of the Board of Directors on approving the loan plan and authorizing the Board of </w:t>
      </w:r>
      <w:r w:rsidR="00717509" w:rsidRPr="000B0FD7">
        <w:rPr>
          <w:rFonts w:ascii="Arial" w:hAnsi="Arial" w:cs="Arial"/>
          <w:color w:val="010000"/>
          <w:sz w:val="20"/>
        </w:rPr>
        <w:t>Management</w:t>
      </w:r>
      <w:r w:rsidRPr="000B0FD7">
        <w:rPr>
          <w:rFonts w:ascii="Arial" w:hAnsi="Arial" w:cs="Arial"/>
          <w:color w:val="010000"/>
          <w:sz w:val="20"/>
        </w:rPr>
        <w:t xml:space="preserve"> to sign mortgage and loan documents at Vietnam Bank for Agriculture and Rural Development - </w:t>
      </w:r>
      <w:proofErr w:type="spellStart"/>
      <w:r w:rsidRPr="000B0FD7">
        <w:rPr>
          <w:rFonts w:ascii="Arial" w:hAnsi="Arial" w:cs="Arial"/>
          <w:color w:val="010000"/>
          <w:sz w:val="20"/>
        </w:rPr>
        <w:t>Ca</w:t>
      </w:r>
      <w:proofErr w:type="spellEnd"/>
      <w:r w:rsidRPr="000B0FD7">
        <w:rPr>
          <w:rFonts w:ascii="Arial" w:hAnsi="Arial" w:cs="Arial"/>
          <w:color w:val="010000"/>
          <w:sz w:val="20"/>
        </w:rPr>
        <w:t xml:space="preserve"> Mau Branch.</w:t>
      </w:r>
    </w:p>
    <w:p w14:paraId="3EDD1D0F" w14:textId="77777777" w:rsidR="00FB0522" w:rsidRPr="000B0FD7" w:rsidRDefault="00331160" w:rsidP="00BD1C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No. 138/BB.HDQT dated July 08, 2023.</w:t>
      </w:r>
    </w:p>
    <w:p w14:paraId="43B0B013" w14:textId="747DD8A4" w:rsidR="00FB0522" w:rsidRPr="000B0FD7" w:rsidRDefault="00331160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Minutes of the Board of Directors on evaluating the results of production and business activities in the first 6 months of 2023 and </w:t>
      </w:r>
      <w:r w:rsidR="00717509" w:rsidRPr="000B0FD7">
        <w:rPr>
          <w:rFonts w:ascii="Arial" w:hAnsi="Arial" w:cs="Arial"/>
          <w:color w:val="010000"/>
          <w:sz w:val="20"/>
        </w:rPr>
        <w:t xml:space="preserve">assessing </w:t>
      </w:r>
      <w:r w:rsidRPr="000B0FD7">
        <w:rPr>
          <w:rFonts w:ascii="Arial" w:hAnsi="Arial" w:cs="Arial"/>
          <w:color w:val="010000"/>
          <w:sz w:val="20"/>
        </w:rPr>
        <w:t>and forecasting the production and business situation in the last 6 months of 2023.</w:t>
      </w:r>
    </w:p>
    <w:p w14:paraId="6C5FAAC2" w14:textId="77777777" w:rsidR="00FB0522" w:rsidRPr="000B0FD7" w:rsidRDefault="00331160" w:rsidP="00BD1C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No. 172/BB.HDQT dated October 07, 2023.</w:t>
      </w:r>
    </w:p>
    <w:p w14:paraId="2D26B6DC" w14:textId="309FD08C" w:rsidR="00FB0522" w:rsidRPr="000B0FD7" w:rsidRDefault="00331160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Minutes of the Board of Directors on evaluating the results of production and business activities in the first 9 months of 2023; Proposing to adjust production and business plan targets for 2023; along with </w:t>
      </w:r>
      <w:bookmarkStart w:id="1" w:name="_Hlk155788510"/>
      <w:r w:rsidRPr="000B0FD7">
        <w:rPr>
          <w:rFonts w:ascii="Arial" w:hAnsi="Arial" w:cs="Arial"/>
          <w:color w:val="010000"/>
          <w:sz w:val="20"/>
        </w:rPr>
        <w:t xml:space="preserve">assessment </w:t>
      </w:r>
      <w:bookmarkEnd w:id="1"/>
      <w:r w:rsidRPr="000B0FD7">
        <w:rPr>
          <w:rFonts w:ascii="Arial" w:hAnsi="Arial" w:cs="Arial"/>
          <w:color w:val="010000"/>
          <w:sz w:val="20"/>
        </w:rPr>
        <w:t>and forecast of production and business results in 2023; and giving comments on the draft production and business plan targets for 2024.</w:t>
      </w:r>
    </w:p>
    <w:p w14:paraId="4141DC6E" w14:textId="77777777" w:rsidR="00FB0522" w:rsidRPr="000B0FD7" w:rsidRDefault="00331160" w:rsidP="00BD1C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No. 173/NQ.HDQT dated October 9, 2023</w:t>
      </w:r>
    </w:p>
    <w:p w14:paraId="16B23EE1" w14:textId="3D06B0DC" w:rsidR="00FB0522" w:rsidRPr="000B0FD7" w:rsidRDefault="00AD7F96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Board Resolution</w:t>
      </w:r>
      <w:r w:rsidR="00331160" w:rsidRPr="000B0FD7">
        <w:rPr>
          <w:rFonts w:ascii="Arial" w:hAnsi="Arial" w:cs="Arial"/>
          <w:color w:val="010000"/>
          <w:sz w:val="20"/>
        </w:rPr>
        <w:t xml:space="preserve"> on the </w:t>
      </w:r>
      <w:r w:rsidRPr="000B0FD7">
        <w:rPr>
          <w:rFonts w:ascii="Arial" w:hAnsi="Arial" w:cs="Arial"/>
          <w:color w:val="010000"/>
          <w:sz w:val="20"/>
        </w:rPr>
        <w:t>first pre</w:t>
      </w:r>
      <w:r w:rsidR="00331160" w:rsidRPr="000B0FD7">
        <w:rPr>
          <w:rFonts w:ascii="Arial" w:hAnsi="Arial" w:cs="Arial"/>
          <w:color w:val="010000"/>
          <w:sz w:val="20"/>
        </w:rPr>
        <w:t>payment of dividend</w:t>
      </w:r>
      <w:r w:rsidRPr="000B0FD7">
        <w:rPr>
          <w:rFonts w:ascii="Arial" w:hAnsi="Arial" w:cs="Arial"/>
          <w:color w:val="010000"/>
          <w:sz w:val="20"/>
        </w:rPr>
        <w:t>s</w:t>
      </w:r>
      <w:r w:rsidR="00331160" w:rsidRPr="000B0FD7">
        <w:rPr>
          <w:rFonts w:ascii="Arial" w:hAnsi="Arial" w:cs="Arial"/>
          <w:color w:val="010000"/>
          <w:sz w:val="20"/>
        </w:rPr>
        <w:t xml:space="preserve"> in cash in 2023, at 10%/share.</w:t>
      </w:r>
    </w:p>
    <w:p w14:paraId="4F230C30" w14:textId="7D6B7E0A" w:rsidR="00FB0522" w:rsidRPr="000B0FD7" w:rsidRDefault="00331160" w:rsidP="00BD1C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lastRenderedPageBreak/>
        <w:t>The Supervisory Board (</w:t>
      </w:r>
      <w:r w:rsidR="00BC4A84" w:rsidRPr="000B0FD7">
        <w:rPr>
          <w:rFonts w:ascii="Arial" w:hAnsi="Arial" w:cs="Arial"/>
          <w:color w:val="010000"/>
          <w:sz w:val="20"/>
        </w:rPr>
        <w:t>Semi-annual Report</w:t>
      </w:r>
      <w:r w:rsidRPr="000B0FD7">
        <w:rPr>
          <w:rFonts w:ascii="Arial" w:hAnsi="Arial" w:cs="Arial"/>
          <w:color w:val="010000"/>
          <w:sz w:val="20"/>
        </w:rPr>
        <w:t>):</w:t>
      </w:r>
    </w:p>
    <w:p w14:paraId="0E976E19" w14:textId="77777777" w:rsidR="00FB0522" w:rsidRPr="000B0FD7" w:rsidRDefault="00331160" w:rsidP="00BD1C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Information about the members of the Supervisory Board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3"/>
        <w:gridCol w:w="2612"/>
        <w:gridCol w:w="1681"/>
        <w:gridCol w:w="2478"/>
        <w:gridCol w:w="1705"/>
      </w:tblGrid>
      <w:tr w:rsidR="00FB0522" w:rsidRPr="000B0FD7" w14:paraId="18C91C3D" w14:textId="77777777" w:rsidTr="00BD1CF1">
        <w:tc>
          <w:tcPr>
            <w:tcW w:w="301" w:type="pct"/>
            <w:shd w:val="clear" w:color="auto" w:fill="auto"/>
            <w:vAlign w:val="center"/>
          </w:tcPr>
          <w:p w14:paraId="626774B2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5F4B2AC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7773A71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0409BF3F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4FA7E3A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FB0522" w:rsidRPr="000B0FD7" w14:paraId="66E332D2" w14:textId="77777777" w:rsidTr="00BD1CF1">
        <w:tc>
          <w:tcPr>
            <w:tcW w:w="301" w:type="pct"/>
            <w:shd w:val="clear" w:color="auto" w:fill="auto"/>
            <w:vAlign w:val="center"/>
          </w:tcPr>
          <w:p w14:paraId="764D073B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41B4FAF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Mr. Dang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Chien</w:t>
            </w:r>
            <w:proofErr w:type="spellEnd"/>
            <w:r w:rsidRPr="000B0FD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</w:p>
        </w:tc>
        <w:tc>
          <w:tcPr>
            <w:tcW w:w="932" w:type="pct"/>
            <w:shd w:val="clear" w:color="auto" w:fill="auto"/>
            <w:vAlign w:val="center"/>
          </w:tcPr>
          <w:p w14:paraId="26CC99C2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12336F43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March 26, 2022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A401144" w14:textId="2753C222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University of </w:t>
            </w:r>
            <w:r w:rsidR="003916CD" w:rsidRPr="000B0FD7">
              <w:rPr>
                <w:rFonts w:ascii="Arial" w:hAnsi="Arial" w:cs="Arial"/>
                <w:color w:val="010000"/>
                <w:sz w:val="20"/>
              </w:rPr>
              <w:t xml:space="preserve">Finance 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and </w:t>
            </w:r>
            <w:r w:rsidR="003916CD" w:rsidRPr="000B0FD7">
              <w:rPr>
                <w:rFonts w:ascii="Arial" w:hAnsi="Arial" w:cs="Arial"/>
                <w:color w:val="010000"/>
                <w:sz w:val="20"/>
              </w:rPr>
              <w:t>Accountancy</w:t>
            </w:r>
          </w:p>
        </w:tc>
      </w:tr>
      <w:tr w:rsidR="00FB0522" w:rsidRPr="000B0FD7" w14:paraId="2A401B17" w14:textId="77777777" w:rsidTr="00BD1CF1">
        <w:tc>
          <w:tcPr>
            <w:tcW w:w="301" w:type="pct"/>
            <w:shd w:val="clear" w:color="auto" w:fill="auto"/>
            <w:vAlign w:val="center"/>
          </w:tcPr>
          <w:p w14:paraId="35218951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29DB8E6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Mr. Nguyen Viet Luan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57CB2C8A" w14:textId="2B4933E6" w:rsidR="00FB0522" w:rsidRPr="000B0FD7" w:rsidRDefault="003916CD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287893EF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March 26, 2022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4CFFD95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Bachelor of Economics and Finance</w:t>
            </w:r>
          </w:p>
        </w:tc>
      </w:tr>
      <w:tr w:rsidR="003916CD" w:rsidRPr="000B0FD7" w14:paraId="4D5558CC" w14:textId="77777777" w:rsidTr="00BD1CF1">
        <w:tc>
          <w:tcPr>
            <w:tcW w:w="301" w:type="pct"/>
            <w:shd w:val="clear" w:color="auto" w:fill="auto"/>
            <w:vAlign w:val="center"/>
          </w:tcPr>
          <w:p w14:paraId="785C12A6" w14:textId="77777777" w:rsidR="003916CD" w:rsidRPr="000B0FD7" w:rsidRDefault="003916CD" w:rsidP="0039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F446D93" w14:textId="439C48D6" w:rsidR="003916CD" w:rsidRPr="000B0FD7" w:rsidRDefault="003916CD" w:rsidP="0039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Mr. Do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0B0FD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Duy</w:t>
            </w:r>
            <w:proofErr w:type="spellEnd"/>
          </w:p>
        </w:tc>
        <w:tc>
          <w:tcPr>
            <w:tcW w:w="932" w:type="pct"/>
            <w:shd w:val="clear" w:color="auto" w:fill="auto"/>
            <w:vAlign w:val="center"/>
          </w:tcPr>
          <w:p w14:paraId="7F2CA998" w14:textId="36D03FA3" w:rsidR="003916CD" w:rsidRPr="000B0FD7" w:rsidRDefault="003916CD" w:rsidP="0039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6F731C89" w14:textId="77777777" w:rsidR="003916CD" w:rsidRPr="000B0FD7" w:rsidRDefault="003916CD" w:rsidP="0039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April 1, 2023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E1A9866" w14:textId="77777777" w:rsidR="003916CD" w:rsidRPr="000B0FD7" w:rsidRDefault="003916CD" w:rsidP="0039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University of Business Administration</w:t>
            </w:r>
          </w:p>
        </w:tc>
      </w:tr>
    </w:tbl>
    <w:p w14:paraId="5E3C587C" w14:textId="77777777" w:rsidR="00FB0522" w:rsidRPr="000B0FD7" w:rsidRDefault="00331160" w:rsidP="00BD1CF1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7"/>
        <w:gridCol w:w="2991"/>
        <w:gridCol w:w="1364"/>
        <w:gridCol w:w="2128"/>
        <w:gridCol w:w="1999"/>
      </w:tblGrid>
      <w:tr w:rsidR="00FB0522" w:rsidRPr="000B0FD7" w14:paraId="72C66357" w14:textId="77777777" w:rsidTr="00BD1CF1">
        <w:tc>
          <w:tcPr>
            <w:tcW w:w="297" w:type="pct"/>
            <w:shd w:val="clear" w:color="auto" w:fill="auto"/>
            <w:vAlign w:val="center"/>
          </w:tcPr>
          <w:p w14:paraId="4C1B66BC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52412465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281E1853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2597F5A1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1B6F449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FB0522" w:rsidRPr="000B0FD7" w14:paraId="1A63EFC4" w14:textId="77777777" w:rsidTr="00BD1CF1">
        <w:tc>
          <w:tcPr>
            <w:tcW w:w="297" w:type="pct"/>
            <w:shd w:val="clear" w:color="auto" w:fill="auto"/>
            <w:vAlign w:val="center"/>
          </w:tcPr>
          <w:p w14:paraId="3FDE041B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43505141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Mr. Bui Nguyen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756" w:type="pct"/>
            <w:shd w:val="clear" w:color="auto" w:fill="auto"/>
            <w:vAlign w:val="center"/>
          </w:tcPr>
          <w:p w14:paraId="7B4A1575" w14:textId="77777777" w:rsidR="00FB0522" w:rsidRPr="000B0FD7" w:rsidRDefault="00331160" w:rsidP="00BC4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May 14, 1960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64262A74" w14:textId="00BC1181" w:rsidR="00FB0522" w:rsidRPr="000B0FD7" w:rsidRDefault="00331160" w:rsidP="0039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University of Technology and </w:t>
            </w:r>
            <w:r w:rsidR="003916CD" w:rsidRPr="000B0FD7">
              <w:rPr>
                <w:rFonts w:ascii="Arial" w:hAnsi="Arial" w:cs="Arial"/>
                <w:color w:val="010000"/>
                <w:sz w:val="20"/>
              </w:rPr>
              <w:t>Accountancy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7379536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March 26, 2022</w:t>
            </w:r>
          </w:p>
        </w:tc>
      </w:tr>
      <w:tr w:rsidR="00FB0522" w:rsidRPr="000B0FD7" w14:paraId="46D95E3C" w14:textId="77777777" w:rsidTr="00BD1CF1">
        <w:tc>
          <w:tcPr>
            <w:tcW w:w="297" w:type="pct"/>
            <w:shd w:val="clear" w:color="auto" w:fill="auto"/>
            <w:vAlign w:val="center"/>
          </w:tcPr>
          <w:p w14:paraId="06F2000F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0CF8E85D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Mr. To Tan Hoai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43F6F201" w14:textId="77777777" w:rsidR="00FB0522" w:rsidRPr="000B0FD7" w:rsidRDefault="00331160" w:rsidP="00BC4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August 14, 1968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73AEEF5F" w14:textId="77777777" w:rsidR="00FB0522" w:rsidRPr="000B0FD7" w:rsidRDefault="00331160" w:rsidP="0039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University of Food Chemistry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921F5A4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April 21, 2007</w:t>
            </w:r>
          </w:p>
        </w:tc>
      </w:tr>
      <w:tr w:rsidR="00FB0522" w:rsidRPr="000B0FD7" w14:paraId="08DA9F56" w14:textId="77777777" w:rsidTr="00BD1CF1">
        <w:tc>
          <w:tcPr>
            <w:tcW w:w="297" w:type="pct"/>
            <w:shd w:val="clear" w:color="auto" w:fill="auto"/>
            <w:vAlign w:val="center"/>
          </w:tcPr>
          <w:p w14:paraId="1C00EC7B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6A7CE580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Mr. Bui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0B0FD7">
              <w:rPr>
                <w:rFonts w:ascii="Arial" w:hAnsi="Arial" w:cs="Arial"/>
                <w:color w:val="010000"/>
                <w:sz w:val="20"/>
              </w:rPr>
              <w:t xml:space="preserve"> Hoang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Chuong</w:t>
            </w:r>
            <w:proofErr w:type="spellEnd"/>
          </w:p>
        </w:tc>
        <w:tc>
          <w:tcPr>
            <w:tcW w:w="756" w:type="pct"/>
            <w:shd w:val="clear" w:color="auto" w:fill="auto"/>
            <w:vAlign w:val="center"/>
          </w:tcPr>
          <w:p w14:paraId="547D4FE4" w14:textId="77777777" w:rsidR="00FB0522" w:rsidRPr="000B0FD7" w:rsidRDefault="00331160" w:rsidP="00BC4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August 26, 1983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666EC959" w14:textId="77777777" w:rsidR="00FB0522" w:rsidRPr="000B0FD7" w:rsidRDefault="00331160" w:rsidP="0039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University of Food Technology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32F4E46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August 14, 2018</w:t>
            </w:r>
          </w:p>
        </w:tc>
      </w:tr>
      <w:tr w:rsidR="00FB0522" w:rsidRPr="000B0FD7" w14:paraId="49BB75A4" w14:textId="77777777" w:rsidTr="00BD1CF1">
        <w:tc>
          <w:tcPr>
            <w:tcW w:w="297" w:type="pct"/>
            <w:shd w:val="clear" w:color="auto" w:fill="auto"/>
            <w:vAlign w:val="center"/>
          </w:tcPr>
          <w:p w14:paraId="461F59CB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3BC49963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Ms. Phan Thi Ngoc Anh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003D403D" w14:textId="77777777" w:rsidR="00FB0522" w:rsidRPr="000B0FD7" w:rsidRDefault="00331160" w:rsidP="00BC4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September 15, 1958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48D60C65" w14:textId="516D0CBE" w:rsidR="00FB0522" w:rsidRPr="000B0FD7" w:rsidRDefault="00331160" w:rsidP="0039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Testing </w:t>
            </w:r>
            <w:r w:rsidR="003916CD" w:rsidRPr="000B0FD7">
              <w:rPr>
                <w:rFonts w:ascii="Arial" w:hAnsi="Arial" w:cs="Arial"/>
                <w:color w:val="010000"/>
                <w:sz w:val="20"/>
              </w:rPr>
              <w:t>Technician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6A66D49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April 21, 2007</w:t>
            </w:r>
          </w:p>
        </w:tc>
      </w:tr>
    </w:tbl>
    <w:p w14:paraId="379CF28A" w14:textId="77777777" w:rsidR="00FB0522" w:rsidRPr="000B0FD7" w:rsidRDefault="00331160" w:rsidP="00BD1C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42"/>
        <w:gridCol w:w="1465"/>
        <w:gridCol w:w="3213"/>
        <w:gridCol w:w="1999"/>
      </w:tblGrid>
      <w:tr w:rsidR="00FB0522" w:rsidRPr="000B0FD7" w14:paraId="5E6DA1EA" w14:textId="77777777" w:rsidTr="00BD1CF1">
        <w:tc>
          <w:tcPr>
            <w:tcW w:w="1299" w:type="pct"/>
            <w:shd w:val="clear" w:color="auto" w:fill="auto"/>
            <w:vAlign w:val="center"/>
          </w:tcPr>
          <w:p w14:paraId="1B11696F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6067DE0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4217B6D8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2CE465A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FB0522" w:rsidRPr="000B0FD7" w14:paraId="1AE0C510" w14:textId="77777777" w:rsidTr="00BD1CF1">
        <w:tc>
          <w:tcPr>
            <w:tcW w:w="1299" w:type="pct"/>
            <w:shd w:val="clear" w:color="auto" w:fill="auto"/>
            <w:vAlign w:val="center"/>
          </w:tcPr>
          <w:p w14:paraId="2EE98931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Mr. Tran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0B0FD7">
              <w:rPr>
                <w:rFonts w:ascii="Arial" w:hAnsi="Arial" w:cs="Arial"/>
                <w:color w:val="010000"/>
                <w:sz w:val="20"/>
              </w:rPr>
              <w:t xml:space="preserve"> Tai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040E7F4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March 10, 1980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650F5C99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University of Finance and Credit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9603512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April 5, 2018</w:t>
            </w:r>
          </w:p>
        </w:tc>
      </w:tr>
    </w:tbl>
    <w:p w14:paraId="3BF4C244" w14:textId="77777777" w:rsidR="00FB0522" w:rsidRPr="000B0FD7" w:rsidRDefault="00331160" w:rsidP="00BD1CF1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lastRenderedPageBreak/>
        <w:t>Training on corporate governance</w:t>
      </w:r>
    </w:p>
    <w:p w14:paraId="37CD812C" w14:textId="20889BFC" w:rsidR="00FB0522" w:rsidRPr="000B0FD7" w:rsidRDefault="00331160" w:rsidP="00BD1CF1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List of affiliated persons of public companies (</w:t>
      </w:r>
      <w:r w:rsidR="00BC4A84" w:rsidRPr="000B0FD7">
        <w:rPr>
          <w:rFonts w:ascii="Arial" w:hAnsi="Arial" w:cs="Arial"/>
          <w:color w:val="010000"/>
          <w:sz w:val="20"/>
        </w:rPr>
        <w:t>Semi-annual Report</w:t>
      </w:r>
      <w:r w:rsidRPr="000B0FD7">
        <w:rPr>
          <w:rFonts w:ascii="Arial" w:hAnsi="Arial" w:cs="Arial"/>
          <w:color w:val="010000"/>
          <w:sz w:val="20"/>
        </w:rPr>
        <w:t>) and transactions of affiliated persons of the company with the Company itself:</w:t>
      </w:r>
    </w:p>
    <w:p w14:paraId="19609FEF" w14:textId="5E084D86" w:rsidR="00FB0522" w:rsidRPr="000B0FD7" w:rsidRDefault="00331160" w:rsidP="00BD1C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Transactions between</w:t>
      </w:r>
      <w:r w:rsidR="00E32EBA" w:rsidRPr="000B0FD7">
        <w:rPr>
          <w:rFonts w:ascii="Arial" w:hAnsi="Arial" w:cs="Arial"/>
          <w:color w:val="010000"/>
          <w:sz w:val="20"/>
        </w:rPr>
        <w:t xml:space="preserve"> the</w:t>
      </w:r>
      <w:r w:rsidR="00811E99" w:rsidRPr="000B0FD7">
        <w:rPr>
          <w:rFonts w:ascii="Arial" w:hAnsi="Arial" w:cs="Arial"/>
          <w:color w:val="010000"/>
          <w:sz w:val="20"/>
        </w:rPr>
        <w:t xml:space="preserve"> PDMR</w:t>
      </w:r>
      <w:r w:rsidRPr="000B0FD7">
        <w:rPr>
          <w:rFonts w:ascii="Arial" w:hAnsi="Arial" w:cs="Arial"/>
          <w:color w:val="010000"/>
          <w:sz w:val="20"/>
        </w:rPr>
        <w:t xml:space="preserve">, affiliated persons of </w:t>
      </w:r>
      <w:r w:rsidR="00E32EBA" w:rsidRPr="000B0FD7">
        <w:rPr>
          <w:rFonts w:ascii="Arial" w:hAnsi="Arial" w:cs="Arial"/>
          <w:color w:val="010000"/>
          <w:sz w:val="20"/>
        </w:rPr>
        <w:t>the PDMR</w:t>
      </w:r>
      <w:r w:rsidRPr="000B0FD7">
        <w:rPr>
          <w:rFonts w:ascii="Arial" w:hAnsi="Arial" w:cs="Arial"/>
          <w:color w:val="010000"/>
          <w:sz w:val="20"/>
        </w:rPr>
        <w:t xml:space="preserve"> and subsidiaries and companies controlled by the </w:t>
      </w:r>
      <w:r w:rsidR="00E32EBA" w:rsidRPr="000B0FD7">
        <w:rPr>
          <w:rFonts w:ascii="Arial" w:hAnsi="Arial" w:cs="Arial"/>
          <w:color w:val="010000"/>
          <w:sz w:val="20"/>
        </w:rPr>
        <w:t>Company</w:t>
      </w:r>
      <w:r w:rsidRPr="000B0FD7">
        <w:rPr>
          <w:rFonts w:ascii="Arial" w:hAnsi="Arial" w:cs="Arial"/>
          <w:color w:val="010000"/>
          <w:sz w:val="20"/>
        </w:rPr>
        <w:t>.</w:t>
      </w:r>
    </w:p>
    <w:p w14:paraId="2AE45131" w14:textId="77F4D33D" w:rsidR="00FB0522" w:rsidRPr="000B0FD7" w:rsidRDefault="00331160" w:rsidP="00E32E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140B9594" w14:textId="1FE0A523" w:rsidR="00FB0522" w:rsidRPr="000B0FD7" w:rsidRDefault="00331160" w:rsidP="00BD1C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Transactions between companies and companies in which members of the Board of Directors, members of the Supervisory Board, </w:t>
      </w:r>
      <w:r w:rsidR="00E32EBA" w:rsidRPr="000B0FD7">
        <w:rPr>
          <w:rFonts w:ascii="Arial" w:hAnsi="Arial" w:cs="Arial"/>
          <w:color w:val="010000"/>
          <w:sz w:val="20"/>
        </w:rPr>
        <w:t>the Manager</w:t>
      </w:r>
      <w:r w:rsidRPr="000B0FD7">
        <w:rPr>
          <w:rFonts w:ascii="Arial" w:hAnsi="Arial" w:cs="Arial"/>
          <w:color w:val="010000"/>
          <w:sz w:val="20"/>
        </w:rPr>
        <w:t xml:space="preserve"> (General </w:t>
      </w:r>
      <w:r w:rsidR="00E32EBA" w:rsidRPr="000B0FD7">
        <w:rPr>
          <w:rFonts w:ascii="Arial" w:hAnsi="Arial" w:cs="Arial"/>
          <w:color w:val="010000"/>
          <w:sz w:val="20"/>
        </w:rPr>
        <w:t>Manager</w:t>
      </w:r>
      <w:r w:rsidRPr="000B0FD7">
        <w:rPr>
          <w:rFonts w:ascii="Arial" w:hAnsi="Arial" w:cs="Arial"/>
          <w:color w:val="010000"/>
          <w:sz w:val="20"/>
        </w:rPr>
        <w:t>) and other managers have been founding members or members of the Board of Directors or</w:t>
      </w:r>
      <w:r w:rsidR="00E32EBA" w:rsidRPr="000B0FD7">
        <w:rPr>
          <w:rFonts w:ascii="Arial" w:hAnsi="Arial" w:cs="Arial"/>
          <w:color w:val="010000"/>
          <w:sz w:val="20"/>
        </w:rPr>
        <w:t xml:space="preserve"> the</w:t>
      </w:r>
      <w:r w:rsidR="008B42E5" w:rsidRPr="000B0FD7">
        <w:rPr>
          <w:rFonts w:ascii="Arial" w:hAnsi="Arial" w:cs="Arial"/>
          <w:color w:val="010000"/>
          <w:sz w:val="20"/>
        </w:rPr>
        <w:t xml:space="preserve"> Executive</w:t>
      </w:r>
      <w:r w:rsidRPr="000B0FD7">
        <w:rPr>
          <w:rFonts w:ascii="Arial" w:hAnsi="Arial" w:cs="Arial"/>
          <w:color w:val="010000"/>
          <w:sz w:val="20"/>
        </w:rPr>
        <w:t xml:space="preserve"> </w:t>
      </w:r>
      <w:r w:rsidR="00E32EBA" w:rsidRPr="000B0FD7">
        <w:rPr>
          <w:rFonts w:ascii="Arial" w:hAnsi="Arial" w:cs="Arial"/>
          <w:color w:val="010000"/>
          <w:sz w:val="20"/>
        </w:rPr>
        <w:t xml:space="preserve">Manager </w:t>
      </w:r>
      <w:r w:rsidRPr="000B0FD7">
        <w:rPr>
          <w:rFonts w:ascii="Arial" w:hAnsi="Arial" w:cs="Arial"/>
          <w:color w:val="010000"/>
          <w:sz w:val="20"/>
        </w:rPr>
        <w:t xml:space="preserve">(General </w:t>
      </w:r>
      <w:r w:rsidR="00E32EBA" w:rsidRPr="000B0FD7">
        <w:rPr>
          <w:rFonts w:ascii="Arial" w:hAnsi="Arial" w:cs="Arial"/>
          <w:color w:val="010000"/>
          <w:sz w:val="20"/>
        </w:rPr>
        <w:t>Manager</w:t>
      </w:r>
      <w:r w:rsidRPr="000B0FD7">
        <w:rPr>
          <w:rFonts w:ascii="Arial" w:hAnsi="Arial" w:cs="Arial"/>
          <w:color w:val="010000"/>
          <w:sz w:val="20"/>
        </w:rPr>
        <w:t>).</w:t>
      </w:r>
    </w:p>
    <w:p w14:paraId="1B75FAE7" w14:textId="567B2D03" w:rsidR="00FB0522" w:rsidRPr="000B0FD7" w:rsidRDefault="008B42E5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Hai Thanh Food </w:t>
      </w:r>
      <w:proofErr w:type="spellStart"/>
      <w:r w:rsidRPr="000B0FD7">
        <w:rPr>
          <w:rFonts w:ascii="Arial" w:hAnsi="Arial" w:cs="Arial"/>
          <w:color w:val="010000"/>
          <w:sz w:val="20"/>
        </w:rPr>
        <w:t>Co.,LTD</w:t>
      </w:r>
      <w:proofErr w:type="spellEnd"/>
      <w:r w:rsidRPr="000B0FD7">
        <w:rPr>
          <w:rFonts w:ascii="Arial" w:hAnsi="Arial" w:cs="Arial"/>
          <w:color w:val="010000"/>
          <w:sz w:val="20"/>
        </w:rPr>
        <w:t xml:space="preserve">: </w:t>
      </w:r>
      <w:r w:rsidR="00331160" w:rsidRPr="000B0FD7">
        <w:rPr>
          <w:rFonts w:ascii="Arial" w:hAnsi="Arial" w:cs="Arial"/>
          <w:color w:val="010000"/>
          <w:sz w:val="20"/>
        </w:rPr>
        <w:t>VND 1,050,640,000</w:t>
      </w:r>
    </w:p>
    <w:p w14:paraId="182722DF" w14:textId="18E3FAD8" w:rsidR="00FB0522" w:rsidRPr="000B0FD7" w:rsidRDefault="008B42E5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Saigon Refrigeration Engineering-</w:t>
      </w:r>
      <w:proofErr w:type="spellStart"/>
      <w:r w:rsidRPr="000B0FD7">
        <w:rPr>
          <w:rFonts w:ascii="Arial" w:hAnsi="Arial" w:cs="Arial"/>
          <w:color w:val="010000"/>
          <w:sz w:val="20"/>
        </w:rPr>
        <w:t>Saree</w:t>
      </w:r>
      <w:proofErr w:type="spellEnd"/>
      <w:r w:rsidRPr="000B0FD7">
        <w:rPr>
          <w:rFonts w:ascii="Arial" w:hAnsi="Arial" w:cs="Arial"/>
          <w:color w:val="010000"/>
          <w:sz w:val="20"/>
        </w:rPr>
        <w:t xml:space="preserve"> Company Limited:</w:t>
      </w:r>
      <w:r w:rsidR="00331160" w:rsidRPr="000B0FD7">
        <w:rPr>
          <w:rFonts w:ascii="Arial" w:hAnsi="Arial" w:cs="Arial"/>
          <w:color w:val="010000"/>
          <w:sz w:val="20"/>
        </w:rPr>
        <w:t xml:space="preserve"> VND 185,262,000</w:t>
      </w:r>
    </w:p>
    <w:p w14:paraId="30718C45" w14:textId="77777777" w:rsidR="00FB0522" w:rsidRPr="000B0FD7" w:rsidRDefault="00331160" w:rsidP="00BD1C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Hung Long Design, Supervision and Construction Company Limited: VND 18,368,000</w:t>
      </w:r>
    </w:p>
    <w:p w14:paraId="0F1F02F1" w14:textId="28A6D6B8" w:rsidR="00FB0522" w:rsidRPr="000B0FD7" w:rsidRDefault="00331160" w:rsidP="00BD1C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Transactions between the Company and the companies whose affiliated person of members of the Board of Directors, the Supervisory Board, </w:t>
      </w:r>
      <w:r w:rsidR="004B47F2" w:rsidRPr="000B0FD7">
        <w:rPr>
          <w:rFonts w:ascii="Arial" w:hAnsi="Arial" w:cs="Arial"/>
          <w:color w:val="010000"/>
          <w:sz w:val="20"/>
        </w:rPr>
        <w:t xml:space="preserve">the </w:t>
      </w:r>
      <w:r w:rsidRPr="000B0FD7">
        <w:rPr>
          <w:rFonts w:ascii="Arial" w:hAnsi="Arial" w:cs="Arial"/>
          <w:color w:val="010000"/>
          <w:sz w:val="20"/>
        </w:rPr>
        <w:t xml:space="preserve">Manager (General Manager) and other managers are members of the Board of Directors, </w:t>
      </w:r>
      <w:r w:rsidR="004B47F2" w:rsidRPr="000B0FD7">
        <w:rPr>
          <w:rFonts w:ascii="Arial" w:hAnsi="Arial" w:cs="Arial"/>
          <w:color w:val="010000"/>
          <w:sz w:val="20"/>
        </w:rPr>
        <w:t xml:space="preserve">the </w:t>
      </w:r>
      <w:r w:rsidRPr="000B0FD7">
        <w:rPr>
          <w:rFonts w:ascii="Arial" w:hAnsi="Arial" w:cs="Arial"/>
          <w:color w:val="010000"/>
          <w:sz w:val="20"/>
        </w:rPr>
        <w:t>Executive Manager (General Manager):</w:t>
      </w:r>
    </w:p>
    <w:p w14:paraId="33C0A328" w14:textId="4EBF460E" w:rsidR="00FB0522" w:rsidRPr="000B0FD7" w:rsidRDefault="00331160" w:rsidP="00BD1C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Other transactions of the </w:t>
      </w:r>
      <w:r w:rsidR="00B32247" w:rsidRPr="000B0FD7">
        <w:rPr>
          <w:rFonts w:ascii="Arial" w:hAnsi="Arial" w:cs="Arial"/>
          <w:color w:val="010000"/>
          <w:sz w:val="20"/>
        </w:rPr>
        <w:t xml:space="preserve">Company </w:t>
      </w:r>
      <w:r w:rsidRPr="000B0FD7">
        <w:rPr>
          <w:rFonts w:ascii="Arial" w:hAnsi="Arial" w:cs="Arial"/>
          <w:color w:val="010000"/>
          <w:sz w:val="20"/>
        </w:rPr>
        <w:t xml:space="preserve">(if any) </w:t>
      </w:r>
      <w:r w:rsidR="00B32247" w:rsidRPr="000B0FD7">
        <w:rPr>
          <w:rFonts w:ascii="Arial" w:hAnsi="Arial" w:cs="Arial"/>
          <w:color w:val="010000"/>
          <w:sz w:val="20"/>
        </w:rPr>
        <w:t>that can</w:t>
      </w:r>
      <w:r w:rsidRPr="000B0FD7">
        <w:rPr>
          <w:rFonts w:ascii="Arial" w:hAnsi="Arial" w:cs="Arial"/>
          <w:color w:val="010000"/>
          <w:sz w:val="20"/>
        </w:rPr>
        <w:t xml:space="preserve"> bring material or </w:t>
      </w:r>
      <w:r w:rsidR="00B32247" w:rsidRPr="000B0FD7">
        <w:rPr>
          <w:rFonts w:ascii="Arial" w:hAnsi="Arial" w:cs="Arial"/>
          <w:color w:val="010000"/>
          <w:sz w:val="20"/>
        </w:rPr>
        <w:t>non-</w:t>
      </w:r>
      <w:r w:rsidRPr="000B0FD7">
        <w:rPr>
          <w:rFonts w:ascii="Arial" w:hAnsi="Arial" w:cs="Arial"/>
          <w:color w:val="010000"/>
          <w:sz w:val="20"/>
        </w:rPr>
        <w:t>material benefits to members of the Board of Directors, members of the Supervisory Board,</w:t>
      </w:r>
      <w:r w:rsidR="00B32247" w:rsidRPr="000B0FD7">
        <w:rPr>
          <w:rFonts w:ascii="Arial" w:hAnsi="Arial" w:cs="Arial"/>
          <w:color w:val="010000"/>
          <w:sz w:val="20"/>
        </w:rPr>
        <w:t xml:space="preserve"> the Manager </w:t>
      </w:r>
      <w:r w:rsidRPr="000B0FD7">
        <w:rPr>
          <w:rFonts w:ascii="Arial" w:hAnsi="Arial" w:cs="Arial"/>
          <w:color w:val="010000"/>
          <w:sz w:val="20"/>
        </w:rPr>
        <w:t xml:space="preserve">(General </w:t>
      </w:r>
      <w:r w:rsidR="00B32247" w:rsidRPr="000B0FD7">
        <w:rPr>
          <w:rFonts w:ascii="Arial" w:hAnsi="Arial" w:cs="Arial"/>
          <w:color w:val="010000"/>
          <w:sz w:val="20"/>
        </w:rPr>
        <w:t>Manager</w:t>
      </w:r>
      <w:r w:rsidRPr="000B0FD7">
        <w:rPr>
          <w:rFonts w:ascii="Arial" w:hAnsi="Arial" w:cs="Arial"/>
          <w:color w:val="010000"/>
          <w:sz w:val="20"/>
        </w:rPr>
        <w:t>) and other managers.</w:t>
      </w:r>
    </w:p>
    <w:p w14:paraId="003FF393" w14:textId="4D30591F" w:rsidR="00FB0522" w:rsidRPr="000B0FD7" w:rsidRDefault="007D2FB1" w:rsidP="00BD1C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 Share </w:t>
      </w:r>
      <w:r w:rsidR="00331160" w:rsidRPr="000B0FD7">
        <w:rPr>
          <w:rFonts w:ascii="Arial" w:hAnsi="Arial" w:cs="Arial"/>
          <w:color w:val="010000"/>
          <w:sz w:val="20"/>
        </w:rPr>
        <w:t xml:space="preserve">transactions of </w:t>
      </w:r>
      <w:r w:rsidR="00E32EBA" w:rsidRPr="000B0FD7">
        <w:rPr>
          <w:rFonts w:ascii="Arial" w:hAnsi="Arial" w:cs="Arial"/>
          <w:color w:val="010000"/>
          <w:sz w:val="20"/>
        </w:rPr>
        <w:t>the PDMR</w:t>
      </w:r>
      <w:r w:rsidR="00331160" w:rsidRPr="000B0FD7">
        <w:rPr>
          <w:rFonts w:ascii="Arial" w:hAnsi="Arial" w:cs="Arial"/>
          <w:color w:val="010000"/>
          <w:sz w:val="20"/>
        </w:rPr>
        <w:t xml:space="preserve"> and affiliated persons of </w:t>
      </w:r>
      <w:r w:rsidR="00E32EBA" w:rsidRPr="000B0FD7">
        <w:rPr>
          <w:rFonts w:ascii="Arial" w:hAnsi="Arial" w:cs="Arial"/>
          <w:color w:val="010000"/>
          <w:sz w:val="20"/>
        </w:rPr>
        <w:t>the PDMR</w:t>
      </w:r>
      <w:r w:rsidR="00331160" w:rsidRPr="000B0FD7">
        <w:rPr>
          <w:rFonts w:ascii="Arial" w:hAnsi="Arial" w:cs="Arial"/>
          <w:color w:val="010000"/>
          <w:sz w:val="20"/>
        </w:rPr>
        <w:t xml:space="preserve"> (</w:t>
      </w:r>
      <w:r w:rsidR="00BC4A84" w:rsidRPr="000B0FD7">
        <w:rPr>
          <w:rFonts w:ascii="Arial" w:hAnsi="Arial" w:cs="Arial"/>
          <w:color w:val="010000"/>
          <w:sz w:val="20"/>
        </w:rPr>
        <w:t>Semi-annual Report</w:t>
      </w:r>
      <w:r w:rsidR="00331160" w:rsidRPr="000B0FD7">
        <w:rPr>
          <w:rFonts w:ascii="Arial" w:hAnsi="Arial" w:cs="Arial"/>
          <w:color w:val="010000"/>
          <w:sz w:val="20"/>
        </w:rPr>
        <w:t>).</w:t>
      </w:r>
    </w:p>
    <w:p w14:paraId="3070112A" w14:textId="696524B9" w:rsidR="00FB0522" w:rsidRPr="000B0FD7" w:rsidRDefault="00331160" w:rsidP="00BD1CF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8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 xml:space="preserve">Transactions by </w:t>
      </w:r>
      <w:r w:rsidR="00E32EBA" w:rsidRPr="000B0FD7">
        <w:rPr>
          <w:rFonts w:ascii="Arial" w:hAnsi="Arial" w:cs="Arial"/>
          <w:color w:val="010000"/>
          <w:sz w:val="20"/>
        </w:rPr>
        <w:t>the PDMR</w:t>
      </w:r>
      <w:r w:rsidRPr="000B0FD7">
        <w:rPr>
          <w:rFonts w:ascii="Arial" w:hAnsi="Arial" w:cs="Arial"/>
          <w:color w:val="010000"/>
          <w:sz w:val="20"/>
        </w:rPr>
        <w:t xml:space="preserve"> and affiliated persons on company shares.</w:t>
      </w:r>
    </w:p>
    <w:tbl>
      <w:tblPr>
        <w:tblStyle w:val="a4"/>
        <w:tblW w:w="5000" w:type="pct"/>
        <w:tblLook w:val="0400" w:firstRow="0" w:lastRow="0" w:firstColumn="0" w:lastColumn="0" w:noHBand="0" w:noVBand="1"/>
      </w:tblPr>
      <w:tblGrid>
        <w:gridCol w:w="400"/>
        <w:gridCol w:w="2134"/>
        <w:gridCol w:w="1005"/>
        <w:gridCol w:w="1095"/>
        <w:gridCol w:w="1044"/>
        <w:gridCol w:w="1050"/>
        <w:gridCol w:w="1043"/>
        <w:gridCol w:w="1248"/>
      </w:tblGrid>
      <w:tr w:rsidR="00FB0522" w:rsidRPr="000B0FD7" w14:paraId="7A6A7DF3" w14:textId="77777777" w:rsidTr="00327C79"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4F4C07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24939E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3FDD88" w14:textId="4B021656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Relations with </w:t>
            </w:r>
            <w:r w:rsidR="00E32EBA" w:rsidRPr="000B0FD7">
              <w:rPr>
                <w:rFonts w:ascii="Arial" w:hAnsi="Arial" w:cs="Arial"/>
                <w:color w:val="010000"/>
                <w:sz w:val="20"/>
              </w:rPr>
              <w:t>the PDMR</w:t>
            </w: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2268AB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166627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ADBA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Reasons for increase or decrease (buy, sell, convert, reward, etc.)</w:t>
            </w:r>
          </w:p>
        </w:tc>
      </w:tr>
      <w:tr w:rsidR="00FB0522" w:rsidRPr="000B0FD7" w14:paraId="314A32F9" w14:textId="77777777" w:rsidTr="00327C79"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6EDB1F" w14:textId="77777777" w:rsidR="00FB0522" w:rsidRPr="000B0FD7" w:rsidRDefault="00FB0522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D91A3D" w14:textId="77777777" w:rsidR="00FB0522" w:rsidRPr="000B0FD7" w:rsidRDefault="00FB0522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D0782B" w14:textId="77777777" w:rsidR="00FB0522" w:rsidRPr="000B0FD7" w:rsidRDefault="00FB0522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9ED394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2792F4" w14:textId="69DFC23F" w:rsidR="00FB0522" w:rsidRPr="000B0FD7" w:rsidRDefault="000B0FD7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3D91B4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0B71FF" w14:textId="7A8846B4" w:rsidR="00FB0522" w:rsidRPr="000B0FD7" w:rsidRDefault="000B0FD7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01AD" w14:textId="77777777" w:rsidR="00FB0522" w:rsidRPr="000B0FD7" w:rsidRDefault="00FB0522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0522" w:rsidRPr="000B0FD7" w14:paraId="6C961864" w14:textId="77777777" w:rsidTr="00327C79">
        <w:tc>
          <w:tcPr>
            <w:tcW w:w="2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924E4E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D2C3A1" w14:textId="3F2DEA6E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 xml:space="preserve">Bui Nguyen </w:t>
            </w:r>
            <w:proofErr w:type="spellStart"/>
            <w:r w:rsidRPr="000B0FD7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A7C14A" w14:textId="77777777" w:rsidR="00FB0522" w:rsidRPr="000B0FD7" w:rsidRDefault="00FB0522" w:rsidP="00BD1CF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AF30DD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780,000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F2673A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8.00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6EE6D9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830,000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9AF750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8.51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81CA" w14:textId="62380824" w:rsidR="00FB0522" w:rsidRPr="000B0FD7" w:rsidRDefault="00C32784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</w:tr>
      <w:tr w:rsidR="00FB0522" w:rsidRPr="000B0FD7" w14:paraId="3448C0DA" w14:textId="77777777" w:rsidTr="00327C79">
        <w:tc>
          <w:tcPr>
            <w:tcW w:w="2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32B7C0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C031AB" w14:textId="4161AFB1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Pha</w:t>
            </w:r>
            <w:r w:rsidR="007D2FB1" w:rsidRPr="000B0FD7">
              <w:rPr>
                <w:rFonts w:ascii="Arial" w:hAnsi="Arial" w:cs="Arial"/>
                <w:color w:val="010000"/>
                <w:sz w:val="20"/>
              </w:rPr>
              <w:t>n</w:t>
            </w:r>
            <w:r w:rsidRPr="000B0FD7">
              <w:rPr>
                <w:rFonts w:ascii="Arial" w:hAnsi="Arial" w:cs="Arial"/>
                <w:color w:val="010000"/>
                <w:sz w:val="20"/>
              </w:rPr>
              <w:t xml:space="preserve"> Thi Ngoc Anh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3E3CB3" w14:textId="77777777" w:rsidR="00FB0522" w:rsidRPr="000B0FD7" w:rsidRDefault="00FB0522" w:rsidP="00BD1CF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AB4EC2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600,000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F93700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6.15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BFE2A0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700,000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65F5FC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7.18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80B8" w14:textId="1ADF2C0E" w:rsidR="00FB0522" w:rsidRPr="000B0FD7" w:rsidRDefault="00C32784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</w:tr>
      <w:tr w:rsidR="00FB0522" w:rsidRPr="000B0FD7" w14:paraId="36C08C29" w14:textId="77777777" w:rsidTr="00327C79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32E6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9B3D" w14:textId="41AC2B9C" w:rsidR="00FB0522" w:rsidRPr="000B0FD7" w:rsidRDefault="007D2FB1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Bui Phan</w:t>
            </w:r>
            <w:r w:rsidR="00331160" w:rsidRPr="000B0FD7">
              <w:rPr>
                <w:rFonts w:ascii="Arial" w:hAnsi="Arial" w:cs="Arial"/>
                <w:color w:val="010000"/>
                <w:sz w:val="20"/>
              </w:rPr>
              <w:t xml:space="preserve"> Hoang Anh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4C67" w14:textId="661E0439" w:rsidR="00FB0522" w:rsidRPr="000B0FD7" w:rsidRDefault="00327C79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eastAsia="Arial" w:hAnsi="Arial" w:cs="Arial"/>
                <w:color w:val="010000"/>
                <w:sz w:val="20"/>
                <w:szCs w:val="20"/>
              </w:rPr>
              <w:t>Children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CBB5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677,854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2B2C0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6.95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03AFB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730,000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370BE" w14:textId="77777777" w:rsidR="00FB0522" w:rsidRPr="000B0FD7" w:rsidRDefault="00331160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bCs/>
                <w:color w:val="010000"/>
                <w:sz w:val="20"/>
              </w:rPr>
              <w:t>7.49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26C1" w14:textId="51AE376D" w:rsidR="00FB0522" w:rsidRPr="000B0FD7" w:rsidRDefault="00C32784" w:rsidP="00BD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B0FD7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</w:tr>
    </w:tbl>
    <w:p w14:paraId="13CDD6C4" w14:textId="77777777" w:rsidR="00FB0522" w:rsidRPr="000B0FD7" w:rsidRDefault="00331160" w:rsidP="00BD1C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FD7">
        <w:rPr>
          <w:rFonts w:ascii="Arial" w:hAnsi="Arial" w:cs="Arial"/>
          <w:color w:val="010000"/>
          <w:sz w:val="20"/>
        </w:rPr>
        <w:t>Other significant issues:</w:t>
      </w:r>
    </w:p>
    <w:sectPr w:rsidR="00FB0522" w:rsidRPr="000B0FD7" w:rsidSect="00BD1CF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15A"/>
    <w:multiLevelType w:val="multilevel"/>
    <w:tmpl w:val="DE68BF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902761"/>
    <w:multiLevelType w:val="multilevel"/>
    <w:tmpl w:val="ED84780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FB2FBC"/>
    <w:multiLevelType w:val="multilevel"/>
    <w:tmpl w:val="0CB028D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C5755F"/>
    <w:multiLevelType w:val="multilevel"/>
    <w:tmpl w:val="06FEB5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731B7F"/>
    <w:multiLevelType w:val="multilevel"/>
    <w:tmpl w:val="F7CAB77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5166F4"/>
    <w:multiLevelType w:val="multilevel"/>
    <w:tmpl w:val="BA5869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B0979"/>
    <w:multiLevelType w:val="multilevel"/>
    <w:tmpl w:val="3C54C9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CB6976"/>
    <w:multiLevelType w:val="multilevel"/>
    <w:tmpl w:val="D8C22F2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A42A5"/>
    <w:multiLevelType w:val="multilevel"/>
    <w:tmpl w:val="7C38CD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96F9A"/>
    <w:multiLevelType w:val="multilevel"/>
    <w:tmpl w:val="8B1074DA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F446371"/>
    <w:multiLevelType w:val="multilevel"/>
    <w:tmpl w:val="747070C2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2"/>
    <w:rsid w:val="00030ACB"/>
    <w:rsid w:val="00066F49"/>
    <w:rsid w:val="00093B18"/>
    <w:rsid w:val="000B0FD7"/>
    <w:rsid w:val="001E78BC"/>
    <w:rsid w:val="002B363D"/>
    <w:rsid w:val="00327C79"/>
    <w:rsid w:val="00331160"/>
    <w:rsid w:val="00385202"/>
    <w:rsid w:val="003916CD"/>
    <w:rsid w:val="004B47F2"/>
    <w:rsid w:val="004D4708"/>
    <w:rsid w:val="00556817"/>
    <w:rsid w:val="006407FA"/>
    <w:rsid w:val="0064598B"/>
    <w:rsid w:val="00717509"/>
    <w:rsid w:val="007434C8"/>
    <w:rsid w:val="00766148"/>
    <w:rsid w:val="007D2FB1"/>
    <w:rsid w:val="00811E99"/>
    <w:rsid w:val="0081460D"/>
    <w:rsid w:val="008B42E5"/>
    <w:rsid w:val="008D5BD3"/>
    <w:rsid w:val="00AD7F96"/>
    <w:rsid w:val="00AF776B"/>
    <w:rsid w:val="00B32247"/>
    <w:rsid w:val="00BC4A84"/>
    <w:rsid w:val="00BD1CF1"/>
    <w:rsid w:val="00C32784"/>
    <w:rsid w:val="00CC6177"/>
    <w:rsid w:val="00D34150"/>
    <w:rsid w:val="00E322F6"/>
    <w:rsid w:val="00E32EBA"/>
    <w:rsid w:val="00F54F5A"/>
    <w:rsid w:val="00FB0522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CC686"/>
  <w15:docId w15:val="{E9F7A00A-7E1B-4453-80FC-E54215C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E3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Sa+3hXnheMesfxv12EEP73uhjg==">CgMxLjA4AHIhMS0xUXpPVFJIdlAzNGxUYTZPa1FxSGc2cjc0ZTZTbnQt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2024-01-11T03:23:00Z</dcterms:created>
  <dcterms:modified xsi:type="dcterms:W3CDTF">2024-01-11T03:23:00Z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d7ae400f4e5f2b3031d26c967a973e66c82d169e3205d50b2b9569a79bfe605b</vt:lpwstr>
  </property>
</Properties>
</file>