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0F12" w14:textId="0053C7A5" w:rsidR="0046644A" w:rsidRPr="0046644A" w:rsidRDefault="00FB49EB" w:rsidP="0046644A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46644A">
        <w:rPr>
          <w:rFonts w:ascii="Arial" w:hAnsi="Arial" w:cs="Arial"/>
          <w:b/>
          <w:color w:val="010000"/>
          <w:sz w:val="20"/>
        </w:rPr>
        <w:t xml:space="preserve">FLC: Decision on </w:t>
      </w:r>
      <w:r w:rsidR="0046644A" w:rsidRPr="0046644A">
        <w:rPr>
          <w:rFonts w:ascii="Arial" w:hAnsi="Arial" w:cs="Arial"/>
          <w:b/>
          <w:color w:val="010000"/>
          <w:sz w:val="20"/>
        </w:rPr>
        <w:t>adjusting the Decision on coercive enforcement</w:t>
      </w:r>
    </w:p>
    <w:p w14:paraId="00000002" w14:textId="06A60D68" w:rsidR="006B2A09" w:rsidRPr="0046644A" w:rsidRDefault="00FB49EB" w:rsidP="0046644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44A">
        <w:rPr>
          <w:rFonts w:ascii="Arial" w:hAnsi="Arial" w:cs="Arial"/>
          <w:color w:val="010000"/>
          <w:sz w:val="20"/>
        </w:rPr>
        <w:t>On January 8, 2024, FLC Group JSC announced Official Dispatch No. 09/CBTT-FLC, as follows:</w:t>
      </w:r>
    </w:p>
    <w:p w14:paraId="00000003" w14:textId="027BAE15" w:rsidR="006B2A09" w:rsidRPr="0046644A" w:rsidRDefault="00FB49EB" w:rsidP="0046644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44A">
        <w:rPr>
          <w:rFonts w:ascii="Arial" w:hAnsi="Arial" w:cs="Arial"/>
          <w:color w:val="010000"/>
          <w:sz w:val="20"/>
        </w:rPr>
        <w:t xml:space="preserve">On January 8, 2024, the Company received Decisions on </w:t>
      </w:r>
      <w:r w:rsidR="0046644A" w:rsidRPr="0046644A">
        <w:rPr>
          <w:rFonts w:ascii="Arial" w:hAnsi="Arial" w:cs="Arial"/>
          <w:bCs/>
          <w:color w:val="010000"/>
          <w:sz w:val="20"/>
        </w:rPr>
        <w:t>coercive enforcement of administrative decisions on tax</w:t>
      </w:r>
      <w:r w:rsidR="0046644A" w:rsidRPr="0046644A">
        <w:rPr>
          <w:rFonts w:ascii="Arial" w:hAnsi="Arial" w:cs="Arial"/>
          <w:bCs/>
          <w:color w:val="010000"/>
          <w:sz w:val="20"/>
        </w:rPr>
        <w:t xml:space="preserve"> </w:t>
      </w:r>
      <w:r w:rsidRPr="0046644A">
        <w:rPr>
          <w:rFonts w:ascii="Arial" w:hAnsi="Arial" w:cs="Arial"/>
          <w:bCs/>
          <w:color w:val="010000"/>
          <w:sz w:val="20"/>
        </w:rPr>
        <w:t xml:space="preserve">by deducting money from the accounts </w:t>
      </w:r>
      <w:r w:rsidRPr="0046644A">
        <w:rPr>
          <w:rFonts w:ascii="Arial" w:hAnsi="Arial" w:cs="Arial"/>
          <w:color w:val="010000"/>
          <w:sz w:val="20"/>
        </w:rPr>
        <w:t xml:space="preserve">of the subjects being </w:t>
      </w:r>
      <w:r w:rsidR="0046644A" w:rsidRPr="0046644A">
        <w:rPr>
          <w:rFonts w:ascii="Arial" w:hAnsi="Arial" w:cs="Arial"/>
          <w:bCs/>
          <w:color w:val="010000"/>
          <w:sz w:val="20"/>
        </w:rPr>
        <w:t>coerced</w:t>
      </w:r>
      <w:r w:rsidR="0046644A" w:rsidRPr="0046644A">
        <w:rPr>
          <w:rFonts w:ascii="Arial" w:hAnsi="Arial" w:cs="Arial"/>
          <w:bCs/>
          <w:color w:val="010000"/>
          <w:sz w:val="20"/>
        </w:rPr>
        <w:t xml:space="preserve"> </w:t>
      </w:r>
      <w:r w:rsidRPr="0046644A">
        <w:rPr>
          <w:rFonts w:ascii="Arial" w:hAnsi="Arial" w:cs="Arial"/>
          <w:color w:val="010000"/>
          <w:sz w:val="20"/>
        </w:rPr>
        <w:t>by the Hanoi Tax Department</w:t>
      </w:r>
      <w:r w:rsidR="0046644A" w:rsidRPr="0046644A">
        <w:rPr>
          <w:rFonts w:ascii="Arial" w:hAnsi="Arial" w:cs="Arial"/>
          <w:color w:val="010000"/>
          <w:sz w:val="20"/>
        </w:rPr>
        <w:t>.</w:t>
      </w:r>
      <w:r w:rsidRPr="0046644A">
        <w:rPr>
          <w:rFonts w:ascii="Arial" w:hAnsi="Arial" w:cs="Arial"/>
          <w:color w:val="010000"/>
          <w:sz w:val="20"/>
        </w:rPr>
        <w:t xml:space="preserve"> Specifically:</w:t>
      </w:r>
    </w:p>
    <w:p w14:paraId="00000004" w14:textId="118824E8" w:rsidR="006B2A09" w:rsidRPr="0046644A" w:rsidRDefault="00FB49EB" w:rsidP="0046644A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6644A">
        <w:rPr>
          <w:rFonts w:ascii="Arial" w:hAnsi="Arial" w:cs="Arial"/>
          <w:color w:val="010000"/>
          <w:sz w:val="20"/>
        </w:rPr>
        <w:t xml:space="preserve">Decision No. 821/QD-CTHN-QLT of Hanoi Tax Department dated January 5, 2023 on adjusting the </w:t>
      </w:r>
      <w:r w:rsidR="0046644A" w:rsidRPr="0046644A">
        <w:rPr>
          <w:rFonts w:ascii="Arial" w:hAnsi="Arial" w:cs="Arial"/>
          <w:color w:val="010000"/>
          <w:sz w:val="20"/>
        </w:rPr>
        <w:t xml:space="preserve">Decision on coercive enforcement </w:t>
      </w:r>
      <w:r w:rsidRPr="0046644A">
        <w:rPr>
          <w:rFonts w:ascii="Arial" w:hAnsi="Arial" w:cs="Arial"/>
          <w:color w:val="010000"/>
          <w:sz w:val="20"/>
        </w:rPr>
        <w:t>by stopping the use of invoices;</w:t>
      </w:r>
    </w:p>
    <w:p w14:paraId="00000005" w14:textId="1982B27D" w:rsidR="006B2A09" w:rsidRPr="0046644A" w:rsidRDefault="00FB49EB" w:rsidP="0046644A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44A">
        <w:rPr>
          <w:rFonts w:ascii="Arial" w:hAnsi="Arial" w:cs="Arial"/>
          <w:color w:val="010000"/>
          <w:sz w:val="20"/>
        </w:rPr>
        <w:t xml:space="preserve">Notice No. 822/TB-CTHN-QLT of Hanoi Tax Department dated January 5, 2023 on adjusting the Notice </w:t>
      </w:r>
      <w:r w:rsidR="0046644A" w:rsidRPr="0046644A">
        <w:rPr>
          <w:rFonts w:ascii="Arial" w:hAnsi="Arial" w:cs="Arial"/>
          <w:color w:val="010000"/>
          <w:sz w:val="20"/>
        </w:rPr>
        <w:t>on</w:t>
      </w:r>
      <w:r w:rsidRPr="0046644A">
        <w:rPr>
          <w:rFonts w:ascii="Arial" w:hAnsi="Arial" w:cs="Arial"/>
          <w:color w:val="010000"/>
          <w:sz w:val="20"/>
        </w:rPr>
        <w:t xml:space="preserve"> </w:t>
      </w:r>
      <w:r w:rsidR="0046644A" w:rsidRPr="0046644A">
        <w:rPr>
          <w:rFonts w:ascii="Arial" w:hAnsi="Arial" w:cs="Arial"/>
          <w:color w:val="010000"/>
          <w:sz w:val="20"/>
        </w:rPr>
        <w:t>stopping the use</w:t>
      </w:r>
      <w:r w:rsidRPr="0046644A">
        <w:rPr>
          <w:rFonts w:ascii="Arial" w:hAnsi="Arial" w:cs="Arial"/>
          <w:color w:val="010000"/>
          <w:sz w:val="20"/>
        </w:rPr>
        <w:t xml:space="preserve"> of invoices.</w:t>
      </w:r>
    </w:p>
    <w:sectPr w:rsidR="006B2A09" w:rsidRPr="0046644A" w:rsidSect="0046644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012"/>
    <w:multiLevelType w:val="multilevel"/>
    <w:tmpl w:val="F670AF7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09"/>
    <w:rsid w:val="001B5012"/>
    <w:rsid w:val="00262743"/>
    <w:rsid w:val="0042282F"/>
    <w:rsid w:val="0046644A"/>
    <w:rsid w:val="006B2A09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F1F6D"/>
  <w15:docId w15:val="{5E7BFE0B-02E5-4A08-B32B-D954AA2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LpZq4drGRcItheVqv3iLSgfeIw==">CgMxLjAyCGguZ2pkZ3hzOAByITFJNkpERU15bmpxOWo1QUJSRkJnNGNUa3Y4czUyR0JnOA==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561</Characters>
  <Application>Microsoft Office Word</Application>
  <DocSecurity>0</DocSecurity>
  <Lines>9</Lines>
  <Paragraphs>5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2024-01-10T04:48:00Z</dcterms:created>
  <dcterms:modified xsi:type="dcterms:W3CDTF">2024-01-11T02:28:00Z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e5b292ef3420e0829d4a010bb1772f60f4b19ad60acbf17175cf0693d6a0784e</vt:lpwstr>
  </property>
</Properties>
</file>