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26B40">
        <w:rPr>
          <w:rFonts w:ascii="Arial" w:hAnsi="Arial" w:cs="Arial"/>
          <w:b/>
          <w:color w:val="010000"/>
          <w:sz w:val="20"/>
        </w:rPr>
        <w:t>MPC: Board Resolution</w:t>
      </w:r>
    </w:p>
    <w:p w14:paraId="00000002" w14:textId="77777777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6B40">
        <w:rPr>
          <w:rFonts w:ascii="Arial" w:hAnsi="Arial" w:cs="Arial"/>
          <w:color w:val="010000"/>
          <w:sz w:val="20"/>
        </w:rPr>
        <w:t xml:space="preserve">On January 08, 2024, Minh </w:t>
      </w:r>
      <w:proofErr w:type="spellStart"/>
      <w:r w:rsidRPr="00126B40">
        <w:rPr>
          <w:rFonts w:ascii="Arial" w:hAnsi="Arial" w:cs="Arial"/>
          <w:color w:val="010000"/>
          <w:sz w:val="20"/>
        </w:rPr>
        <w:t>Phu</w:t>
      </w:r>
      <w:proofErr w:type="spellEnd"/>
      <w:r w:rsidRPr="00126B40">
        <w:rPr>
          <w:rFonts w:ascii="Arial" w:hAnsi="Arial" w:cs="Arial"/>
          <w:color w:val="010000"/>
          <w:sz w:val="20"/>
        </w:rPr>
        <w:t xml:space="preserve"> Seafood Corp. announced Resolution No. 01NQ.HDQT/MPC24, as follows:</w:t>
      </w:r>
    </w:p>
    <w:p w14:paraId="00000003" w14:textId="678943EA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6B40">
        <w:rPr>
          <w:rFonts w:ascii="Arial" w:hAnsi="Arial" w:cs="Arial"/>
          <w:color w:val="010000"/>
          <w:sz w:val="20"/>
        </w:rPr>
        <w:t xml:space="preserve">Article 1: The Board of Directors of Minh </w:t>
      </w:r>
      <w:proofErr w:type="spellStart"/>
      <w:r w:rsidRPr="00126B40">
        <w:rPr>
          <w:rFonts w:ascii="Arial" w:hAnsi="Arial" w:cs="Arial"/>
          <w:color w:val="010000"/>
          <w:sz w:val="20"/>
        </w:rPr>
        <w:t>Phu</w:t>
      </w:r>
      <w:proofErr w:type="spellEnd"/>
      <w:r w:rsidRPr="00126B40">
        <w:rPr>
          <w:rFonts w:ascii="Arial" w:hAnsi="Arial" w:cs="Arial"/>
          <w:color w:val="010000"/>
          <w:sz w:val="20"/>
        </w:rPr>
        <w:t xml:space="preserve"> Seafood Corp. approves promulgating the Charter that has been amended, supplemented and updated according to Extraordinary General Mandate No. 01NQ.DHCDBT23 dated December 28, 2023.</w:t>
      </w:r>
    </w:p>
    <w:p w14:paraId="00000004" w14:textId="77777777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6B40">
        <w:rPr>
          <w:rFonts w:ascii="Arial" w:hAnsi="Arial" w:cs="Arial"/>
          <w:color w:val="010000"/>
          <w:sz w:val="20"/>
        </w:rPr>
        <w:t>Article 2: The Charter promulgated under this Resolution replaces the Charter promulgated on November 1, 2022.</w:t>
      </w:r>
    </w:p>
    <w:p w14:paraId="00000005" w14:textId="14BAEE96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6B40">
        <w:rPr>
          <w:rFonts w:ascii="Arial" w:hAnsi="Arial" w:cs="Arial"/>
          <w:color w:val="010000"/>
          <w:sz w:val="20"/>
        </w:rPr>
        <w:t xml:space="preserve">Article 3: The Board of Directors, </w:t>
      </w:r>
      <w:r w:rsidR="00C41A9B">
        <w:rPr>
          <w:rFonts w:ascii="Arial" w:hAnsi="Arial" w:cs="Arial"/>
          <w:color w:val="010000"/>
          <w:sz w:val="20"/>
        </w:rPr>
        <w:t>L</w:t>
      </w:r>
      <w:r w:rsidRPr="00126B40">
        <w:rPr>
          <w:rFonts w:ascii="Arial" w:hAnsi="Arial" w:cs="Arial"/>
          <w:color w:val="010000"/>
          <w:sz w:val="20"/>
        </w:rPr>
        <w:t>egal Representative and relevant departments and individuals are responsible for implementing this Resolution.</w:t>
      </w:r>
    </w:p>
    <w:p w14:paraId="00000006" w14:textId="6B9B6152" w:rsidR="001B34BF" w:rsidRPr="00126B40" w:rsidRDefault="00316202" w:rsidP="00C41A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26B40">
        <w:rPr>
          <w:rFonts w:ascii="Arial" w:hAnsi="Arial" w:cs="Arial"/>
          <w:color w:val="010000"/>
          <w:sz w:val="20"/>
        </w:rPr>
        <w:t>This</w:t>
      </w:r>
      <w:r w:rsidR="00C41A9B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126B40">
        <w:rPr>
          <w:rFonts w:ascii="Arial" w:hAnsi="Arial" w:cs="Arial"/>
          <w:color w:val="010000"/>
          <w:sz w:val="20"/>
        </w:rPr>
        <w:t xml:space="preserve"> Resolution takes effect from the date of its signing./. </w:t>
      </w:r>
    </w:p>
    <w:sectPr w:rsidR="001B34BF" w:rsidRPr="00126B40" w:rsidSect="00316202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F"/>
    <w:rsid w:val="00126B40"/>
    <w:rsid w:val="001B34BF"/>
    <w:rsid w:val="00316202"/>
    <w:rsid w:val="0049368B"/>
    <w:rsid w:val="00791D49"/>
    <w:rsid w:val="00C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4A21B"/>
  <w15:docId w15:val="{C02A2979-92C3-4F43-833B-4B83227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97m7WbEv7+IB0FP8sKKhnGql1g==">CgMxLjAyCGguZ2pkZ3hzOAByITFlREhEUS1tamUxYU1aYjlBZkNGTTdzN0Jma25HODR2Vg==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2024-01-11T04:40:00Z</dcterms:created>
  <dcterms:modified xsi:type="dcterms:W3CDTF">2024-01-11T04:40:00Z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b0cdcc695bd267890a789d7d8c6f0349eac30da6b82f2b197288b4feb268e07e</vt:lpwstr>
  </property>
</Properties>
</file>