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668C2AC" w:rsidR="009113A2" w:rsidRPr="00FA3BDC" w:rsidRDefault="00DA7CAF" w:rsidP="00DA7CAF">
      <w:pPr>
        <w:tabs>
          <w:tab w:val="left" w:pos="360"/>
        </w:tabs>
        <w:spacing w:after="120" w:line="360" w:lineRule="auto"/>
        <w:rPr>
          <w:rFonts w:ascii="Arial" w:eastAsia="Arial" w:hAnsi="Arial" w:cs="Arial"/>
          <w:b/>
          <w:color w:val="010000"/>
          <w:sz w:val="20"/>
          <w:szCs w:val="20"/>
        </w:rPr>
      </w:pPr>
      <w:r w:rsidRPr="00FA3BDC">
        <w:rPr>
          <w:rFonts w:ascii="Arial" w:hAnsi="Arial" w:cs="Arial"/>
          <w:b/>
          <w:bCs/>
          <w:color w:val="010000"/>
          <w:sz w:val="20"/>
        </w:rPr>
        <w:t>MSN123009:</w:t>
      </w:r>
      <w:r w:rsidRPr="00FA3BDC">
        <w:rPr>
          <w:rFonts w:ascii="Arial" w:hAnsi="Arial" w:cs="Arial"/>
          <w:b/>
          <w:color w:val="010000"/>
          <w:sz w:val="20"/>
        </w:rPr>
        <w:t xml:space="preserve"> Notice on the record date of bond interest payment in the 2nd period </w:t>
      </w:r>
    </w:p>
    <w:p w14:paraId="00000002" w14:textId="4BD9B468"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 xml:space="preserve">On January 8, 2024, Masan Group Corporation announced Notice No. 14/TB-MSN on the record </w:t>
      </w:r>
      <w:r w:rsidR="00FA3BDC" w:rsidRPr="00FA3BDC">
        <w:rPr>
          <w:rFonts w:ascii="Arial" w:hAnsi="Arial" w:cs="Arial"/>
          <w:color w:val="010000"/>
          <w:sz w:val="20"/>
        </w:rPr>
        <w:t>date to</w:t>
      </w:r>
      <w:r w:rsidRPr="00FA3BDC">
        <w:rPr>
          <w:rFonts w:ascii="Arial" w:hAnsi="Arial" w:cs="Arial"/>
          <w:color w:val="010000"/>
          <w:sz w:val="20"/>
        </w:rPr>
        <w:t xml:space="preserve"> exercise the rights to pay interest for the 2nd period of MSN123009 Bonds, as follows:</w:t>
      </w:r>
    </w:p>
    <w:p w14:paraId="00000003"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Securities name: MSNH2227002 bonds</w:t>
      </w:r>
    </w:p>
    <w:p w14:paraId="00000004"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Securities code: MSN123009</w:t>
      </w:r>
    </w:p>
    <w:p w14:paraId="00000005"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Share type: Corporate bond</w:t>
      </w:r>
    </w:p>
    <w:p w14:paraId="00000006"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Transaction par value: VND 100,000</w:t>
      </w:r>
      <w:bookmarkStart w:id="0" w:name="_GoBack"/>
      <w:bookmarkEnd w:id="0"/>
    </w:p>
    <w:p w14:paraId="00000007"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Exchange: HNX</w:t>
      </w:r>
    </w:p>
    <w:p w14:paraId="00000008"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Record date: February 01, 2024</w:t>
      </w:r>
    </w:p>
    <w:p w14:paraId="00000009" w14:textId="77777777" w:rsidR="009113A2" w:rsidRPr="00FA3BDC" w:rsidRDefault="00DA7CAF" w:rsidP="00DA7CAF">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Reasons and purposes:</w:t>
      </w:r>
    </w:p>
    <w:p w14:paraId="0000000A"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Interest payment for the 2nd period (from and including August 22, 2023 to and excluding February 22, 2024).</w:t>
      </w:r>
    </w:p>
    <w:p w14:paraId="0000000B" w14:textId="77777777" w:rsidR="009113A2" w:rsidRPr="00FA3BDC" w:rsidRDefault="00DA7CAF" w:rsidP="00FA3BDC">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Specific content</w:t>
      </w:r>
    </w:p>
    <w:p w14:paraId="0000000C"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Pay corporate bond interest in cash:</w:t>
      </w:r>
    </w:p>
    <w:p w14:paraId="0000000D" w14:textId="77777777"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Interest rate: 9.5% per year;</w:t>
      </w:r>
    </w:p>
    <w:p w14:paraId="0000000E" w14:textId="77777777"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Exercise rate:</w:t>
      </w:r>
    </w:p>
    <w:p w14:paraId="0000000F" w14:textId="77777777" w:rsidR="009113A2" w:rsidRPr="00FA3BDC" w:rsidRDefault="00DA7CAF" w:rsidP="00DA7CA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Bondholders will receive VND 4,789.041 for every bond they own. In which:</w:t>
      </w:r>
    </w:p>
    <w:p w14:paraId="00000010" w14:textId="77777777" w:rsidR="009113A2" w:rsidRPr="00FA3BDC" w:rsidRDefault="00DA7CAF" w:rsidP="00DA7CA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The interest is calculated by the formula: VND 100,000 X 9.5% X 184 (days)/365 (days), rounded to three decimal places.</w:t>
      </w:r>
    </w:p>
    <w:p w14:paraId="00000011" w14:textId="7B314DB8" w:rsidR="009113A2" w:rsidRPr="00FA3BDC" w:rsidRDefault="00DA7CAF" w:rsidP="00DA7CA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2" w14:textId="08961E51"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 xml:space="preserve">Payment date: </w:t>
      </w:r>
      <w:r w:rsidR="00FA3BDC" w:rsidRPr="00FA3BDC">
        <w:rPr>
          <w:rFonts w:ascii="Arial" w:hAnsi="Arial" w:cs="Arial"/>
          <w:color w:val="010000"/>
          <w:sz w:val="20"/>
        </w:rPr>
        <w:t>February</w:t>
      </w:r>
      <w:r w:rsidRPr="00FA3BDC">
        <w:rPr>
          <w:rFonts w:ascii="Arial" w:hAnsi="Arial" w:cs="Arial"/>
          <w:color w:val="010000"/>
          <w:sz w:val="20"/>
        </w:rPr>
        <w:t xml:space="preserve"> 22, 2024</w:t>
      </w:r>
    </w:p>
    <w:p w14:paraId="00000013" w14:textId="77777777"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Implementation venue:</w:t>
      </w:r>
    </w:p>
    <w:p w14:paraId="00000014" w14:textId="77777777" w:rsidR="009113A2" w:rsidRPr="00FA3BDC" w:rsidRDefault="00DA7CAF" w:rsidP="00DA7CA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For deposited securities: Owners carry out procedures to receive interest on corporate bonds at depository members where depository accounts are opened;</w:t>
      </w:r>
    </w:p>
    <w:p w14:paraId="00000015" w14:textId="685B8D7A" w:rsidR="009113A2" w:rsidRPr="00FA3BDC" w:rsidRDefault="00DA7CAF" w:rsidP="00DA7CAF">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 xml:space="preserve">For </w:t>
      </w:r>
      <w:proofErr w:type="spellStart"/>
      <w:r w:rsidRPr="00FA3BDC">
        <w:rPr>
          <w:rFonts w:ascii="Arial" w:hAnsi="Arial" w:cs="Arial"/>
          <w:color w:val="010000"/>
          <w:sz w:val="20"/>
        </w:rPr>
        <w:t>undeposited</w:t>
      </w:r>
      <w:proofErr w:type="spellEnd"/>
      <w:r w:rsidRPr="00FA3BDC">
        <w:rPr>
          <w:rFonts w:ascii="Arial" w:hAnsi="Arial" w:cs="Arial"/>
          <w:color w:val="010000"/>
          <w:sz w:val="20"/>
        </w:rPr>
        <w:t xml:space="preserve"> securities: Interest on corporate bonds will be paid to the account registered by the owner with </w:t>
      </w:r>
      <w:proofErr w:type="spellStart"/>
      <w:r w:rsidRPr="00FA3BDC">
        <w:rPr>
          <w:rFonts w:ascii="Arial" w:hAnsi="Arial" w:cs="Arial"/>
          <w:color w:val="010000"/>
          <w:sz w:val="20"/>
        </w:rPr>
        <w:t>Techcom</w:t>
      </w:r>
      <w:proofErr w:type="spellEnd"/>
      <w:r w:rsidRPr="00FA3BDC">
        <w:rPr>
          <w:rFonts w:ascii="Arial" w:hAnsi="Arial" w:cs="Arial"/>
          <w:color w:val="010000"/>
          <w:sz w:val="20"/>
        </w:rPr>
        <w:t xml:space="preserve"> Securities Joint Stock Company on </w:t>
      </w:r>
      <w:r w:rsidR="00FA3BDC" w:rsidRPr="00FA3BDC">
        <w:rPr>
          <w:rFonts w:ascii="Arial" w:hAnsi="Arial" w:cs="Arial"/>
          <w:color w:val="010000"/>
          <w:sz w:val="20"/>
        </w:rPr>
        <w:t xml:space="preserve">February </w:t>
      </w:r>
      <w:r w:rsidRPr="00FA3BDC">
        <w:rPr>
          <w:rFonts w:ascii="Arial" w:hAnsi="Arial" w:cs="Arial"/>
          <w:color w:val="010000"/>
          <w:sz w:val="20"/>
        </w:rPr>
        <w:t>22, 2024.</w:t>
      </w:r>
    </w:p>
    <w:p w14:paraId="00000016"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Request the Vietnam Securities Depository and Clearing Corporation to make and send the Company the list of securities owners on the record date as mentioned above via the following address:</w:t>
      </w:r>
    </w:p>
    <w:p w14:paraId="00000017" w14:textId="77777777"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Address to receive the hard copy:</w:t>
      </w:r>
    </w:p>
    <w:p w14:paraId="00000018"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 xml:space="preserve">Ms. Ta Thi </w:t>
      </w:r>
      <w:proofErr w:type="spellStart"/>
      <w:r w:rsidRPr="00FA3BDC">
        <w:rPr>
          <w:rFonts w:ascii="Arial" w:hAnsi="Arial" w:cs="Arial"/>
          <w:color w:val="010000"/>
          <w:sz w:val="20"/>
        </w:rPr>
        <w:t>Thuy</w:t>
      </w:r>
      <w:proofErr w:type="spellEnd"/>
      <w:r w:rsidRPr="00FA3BDC">
        <w:rPr>
          <w:rFonts w:ascii="Arial" w:hAnsi="Arial" w:cs="Arial"/>
          <w:color w:val="010000"/>
          <w:sz w:val="20"/>
        </w:rPr>
        <w:t xml:space="preserve"> Trang and Mr. Tran </w:t>
      </w:r>
      <w:proofErr w:type="spellStart"/>
      <w:r w:rsidRPr="00FA3BDC">
        <w:rPr>
          <w:rFonts w:ascii="Arial" w:hAnsi="Arial" w:cs="Arial"/>
          <w:color w:val="010000"/>
          <w:sz w:val="20"/>
        </w:rPr>
        <w:t>Quoc</w:t>
      </w:r>
      <w:proofErr w:type="spellEnd"/>
      <w:r w:rsidRPr="00FA3BDC">
        <w:rPr>
          <w:rFonts w:ascii="Arial" w:hAnsi="Arial" w:cs="Arial"/>
          <w:color w:val="010000"/>
          <w:sz w:val="20"/>
        </w:rPr>
        <w:t xml:space="preserve"> </w:t>
      </w:r>
      <w:proofErr w:type="spellStart"/>
      <w:r w:rsidRPr="00FA3BDC">
        <w:rPr>
          <w:rFonts w:ascii="Arial" w:hAnsi="Arial" w:cs="Arial"/>
          <w:color w:val="010000"/>
          <w:sz w:val="20"/>
        </w:rPr>
        <w:t>Dat</w:t>
      </w:r>
      <w:proofErr w:type="spellEnd"/>
    </w:p>
    <w:p w14:paraId="00000019"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lastRenderedPageBreak/>
        <w:t xml:space="preserve">Address: No. 23 Le </w:t>
      </w:r>
      <w:proofErr w:type="spellStart"/>
      <w:r w:rsidRPr="00FA3BDC">
        <w:rPr>
          <w:rFonts w:ascii="Arial" w:hAnsi="Arial" w:cs="Arial"/>
          <w:color w:val="010000"/>
          <w:sz w:val="20"/>
        </w:rPr>
        <w:t>Duan</w:t>
      </w:r>
      <w:proofErr w:type="spellEnd"/>
      <w:r w:rsidRPr="00FA3BDC">
        <w:rPr>
          <w:rFonts w:ascii="Arial" w:hAnsi="Arial" w:cs="Arial"/>
          <w:color w:val="010000"/>
          <w:sz w:val="20"/>
        </w:rPr>
        <w:t xml:space="preserve">, Ben </w:t>
      </w:r>
      <w:proofErr w:type="spellStart"/>
      <w:r w:rsidRPr="00FA3BDC">
        <w:rPr>
          <w:rFonts w:ascii="Arial" w:hAnsi="Arial" w:cs="Arial"/>
          <w:color w:val="010000"/>
          <w:sz w:val="20"/>
        </w:rPr>
        <w:t>Nghe</w:t>
      </w:r>
      <w:proofErr w:type="spellEnd"/>
      <w:r w:rsidRPr="00FA3BDC">
        <w:rPr>
          <w:rFonts w:ascii="Arial" w:hAnsi="Arial" w:cs="Arial"/>
          <w:color w:val="010000"/>
          <w:sz w:val="20"/>
        </w:rPr>
        <w:t xml:space="preserve"> Ward, District 1, Ho Chi Minh City</w:t>
      </w:r>
    </w:p>
    <w:p w14:paraId="0000001A" w14:textId="77777777" w:rsidR="009113A2" w:rsidRPr="00FA3BDC" w:rsidRDefault="00DA7CAF" w:rsidP="00DA7CAF">
      <w:pPr>
        <w:tabs>
          <w:tab w:val="left" w:pos="360"/>
        </w:tabs>
        <w:spacing w:after="120" w:line="360" w:lineRule="auto"/>
        <w:rPr>
          <w:rFonts w:ascii="Arial" w:eastAsia="Arial" w:hAnsi="Arial" w:cs="Arial"/>
          <w:color w:val="010000"/>
          <w:sz w:val="20"/>
          <w:szCs w:val="20"/>
        </w:rPr>
      </w:pPr>
      <w:r w:rsidRPr="00FA3BDC">
        <w:rPr>
          <w:rFonts w:ascii="Arial" w:hAnsi="Arial" w:cs="Arial"/>
          <w:color w:val="010000"/>
          <w:sz w:val="20"/>
        </w:rPr>
        <w:t>Tel: 028 6256 3862</w:t>
      </w:r>
    </w:p>
    <w:p w14:paraId="0000001B" w14:textId="1B4F7B3B" w:rsidR="009113A2" w:rsidRPr="00FA3BDC" w:rsidRDefault="00DA7CAF" w:rsidP="00DA7CA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A3BDC">
        <w:rPr>
          <w:rFonts w:ascii="Arial" w:hAnsi="Arial" w:cs="Arial"/>
          <w:color w:val="010000"/>
          <w:sz w:val="20"/>
        </w:rPr>
        <w:t>Email address to receive the list (soft copy): trang.ta@msn.masangroup.com and dattq@msn.masangroup.com</w:t>
      </w:r>
    </w:p>
    <w:p w14:paraId="53374E37" w14:textId="3C9AA405" w:rsidR="00FA3BDC" w:rsidRPr="00FA3BDC" w:rsidRDefault="00FA3BDC" w:rsidP="00FA3B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A3BDC">
        <w:rPr>
          <w:rFonts w:ascii="Arial" w:eastAsia="Arial" w:hAnsi="Arial" w:cs="Arial"/>
          <w:color w:val="010000"/>
          <w:sz w:val="20"/>
          <w:szCs w:val="20"/>
        </w:rPr>
        <w:t>We commit that the information of owners in the list will be used with the appropriate purpose and in compliance with VSD’s regulation. The Company shall take all responsibility before the law for any violations.</w:t>
      </w:r>
    </w:p>
    <w:sectPr w:rsidR="00FA3BDC" w:rsidRPr="00FA3BDC" w:rsidSect="00DA7CAF">
      <w:pgSz w:w="11909" w:h="16840"/>
      <w:pgMar w:top="1440" w:right="1440" w:bottom="1440" w:left="1440" w:header="0" w:footer="3"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898"/>
    <w:multiLevelType w:val="multilevel"/>
    <w:tmpl w:val="3B6276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196397"/>
    <w:multiLevelType w:val="multilevel"/>
    <w:tmpl w:val="C1380F4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B17778"/>
    <w:multiLevelType w:val="multilevel"/>
    <w:tmpl w:val="280A4A96"/>
    <w:lvl w:ilvl="0">
      <w:start w:val="1"/>
      <w:numFmt w:val="bullet"/>
      <w:lvlText w:val="+"/>
      <w:lvlJc w:val="left"/>
      <w:pPr>
        <w:ind w:left="1440" w:hanging="360"/>
      </w:pPr>
      <w:rPr>
        <w:rFonts w:ascii="Arial" w:eastAsia="Arial" w:hAnsi="Arial" w:cs="Arial"/>
        <w:b w:val="0"/>
        <w:i w:val="0"/>
        <w:sz w:val="20"/>
      </w:rPr>
    </w:lvl>
    <w:lvl w:ilvl="1">
      <w:start w:val="1"/>
      <w:numFmt w:val="lowerLetter"/>
      <w:lvlText w:val="%2."/>
      <w:lvlJc w:val="left"/>
      <w:pPr>
        <w:ind w:left="2160" w:hanging="360"/>
      </w:pPr>
      <w:rPr>
        <w:b w:val="0"/>
        <w:i w:val="0"/>
        <w:sz w:val="20"/>
      </w:rPr>
    </w:lvl>
    <w:lvl w:ilvl="2">
      <w:start w:val="1"/>
      <w:numFmt w:val="lowerRoman"/>
      <w:lvlText w:val="%3."/>
      <w:lvlJc w:val="right"/>
      <w:pPr>
        <w:ind w:left="2880" w:hanging="180"/>
      </w:pPr>
      <w:rPr>
        <w:b w:val="0"/>
        <w:i w:val="0"/>
        <w:sz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72BA2289"/>
    <w:multiLevelType w:val="multilevel"/>
    <w:tmpl w:val="E2D21CE0"/>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A2"/>
    <w:rsid w:val="00207CA7"/>
    <w:rsid w:val="00530FCE"/>
    <w:rsid w:val="0066502C"/>
    <w:rsid w:val="009113A2"/>
    <w:rsid w:val="00DA7CAF"/>
    <w:rsid w:val="00E91E57"/>
    <w:rsid w:val="00FA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8AEC"/>
  <w15:docId w15:val="{39960B7A-538F-4763-909D-B545ED5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6262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62626"/>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0D0D0D"/>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404040"/>
    </w:rPr>
  </w:style>
  <w:style w:type="paragraph" w:styleId="Heading6">
    <w:name w:val="heading 6"/>
    <w:basedOn w:val="Normal"/>
    <w:next w:val="Normal"/>
    <w:uiPriority w:val="9"/>
    <w:semiHidden/>
    <w:unhideWhenUsed/>
    <w:qFormat/>
    <w:pPr>
      <w:keepNext/>
      <w:keepLines/>
      <w:spacing w:before="4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character" w:styleId="Hyperlink">
    <w:name w:val="Hyperlink"/>
    <w:basedOn w:val="DefaultParagraphFont"/>
    <w:uiPriority w:val="99"/>
    <w:unhideWhenUsed/>
    <w:rsid w:val="00FA3BDC"/>
    <w:rPr>
      <w:color w:val="0000FF" w:themeColor="hyperlink"/>
      <w:u w:val="single"/>
    </w:rPr>
  </w:style>
  <w:style w:type="character" w:customStyle="1" w:styleId="UnresolvedMention">
    <w:name w:val="Unresolved Mention"/>
    <w:basedOn w:val="DefaultParagraphFont"/>
    <w:uiPriority w:val="99"/>
    <w:semiHidden/>
    <w:unhideWhenUsed/>
    <w:rsid w:val="00FA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Krfn2gcc/A6Pjqbzi5xpZftSbQ==">CgMxLjA4AHIhMWd4ZUlkcFVmNXhjMkFDbzdRUFdoajFBS3lKLTFHQU13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1832</Characters>
  <Application>Microsoft Office Word</Application>
  <DocSecurity>0</DocSecurity>
  <Lines>39</Lines>
  <Paragraphs>28</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2024-01-10T04:47:00Z</dcterms:created>
  <dcterms:modified xsi:type="dcterms:W3CDTF">2024-01-11T08:07:00Z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c94d3a17a363b1d43245728d0f49ea713c07175f6712315b4497aa18f96c3866</vt:lpwstr>
  </property>
</Properties>
</file>