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12D2F7" w:rsidR="004819A2" w:rsidRPr="00724578" w:rsidRDefault="00FD322D" w:rsidP="00D86AA6">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724578">
        <w:rPr>
          <w:rFonts w:ascii="Arial" w:hAnsi="Arial" w:cs="Arial"/>
          <w:b/>
          <w:bCs/>
          <w:color w:val="010000"/>
          <w:sz w:val="20"/>
        </w:rPr>
        <w:t>VBA121033:</w:t>
      </w:r>
      <w:r w:rsidRPr="00724578">
        <w:rPr>
          <w:rFonts w:ascii="Arial" w:hAnsi="Arial" w:cs="Arial"/>
          <w:b/>
          <w:color w:val="010000"/>
          <w:sz w:val="20"/>
        </w:rPr>
        <w:t xml:space="preserve"> </w:t>
      </w:r>
      <w:r w:rsidR="00F814DC" w:rsidRPr="00724578">
        <w:rPr>
          <w:rFonts w:ascii="Arial" w:hAnsi="Arial" w:cs="Arial"/>
          <w:b/>
          <w:color w:val="010000"/>
          <w:sz w:val="20"/>
        </w:rPr>
        <w:t>Securities Registration Certificate</w:t>
      </w:r>
    </w:p>
    <w:p w14:paraId="76406433" w14:textId="239F04EC" w:rsidR="009D1F0A" w:rsidRPr="00724578" w:rsidRDefault="00FD322D" w:rsidP="00D86AA6">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724578">
        <w:rPr>
          <w:rFonts w:ascii="Arial" w:hAnsi="Arial" w:cs="Arial"/>
          <w:color w:val="010000"/>
          <w:sz w:val="20"/>
        </w:rPr>
        <w:t xml:space="preserve">On January 4, 2024, Vietnam Securities Depository and Clearing Corporation announced </w:t>
      </w:r>
      <w:r w:rsidR="009D1F0A" w:rsidRPr="00724578">
        <w:rPr>
          <w:rFonts w:ascii="Arial" w:hAnsi="Arial" w:cs="Arial"/>
          <w:bCs/>
          <w:color w:val="010000"/>
          <w:sz w:val="20"/>
        </w:rPr>
        <w:t>Securities Registration Certificate</w:t>
      </w:r>
      <w:r w:rsidR="009D1F0A" w:rsidRPr="00724578">
        <w:rPr>
          <w:rFonts w:ascii="Arial" w:hAnsi="Arial" w:cs="Arial"/>
          <w:color w:val="010000"/>
          <w:sz w:val="20"/>
        </w:rPr>
        <w:t xml:space="preserve"> </w:t>
      </w:r>
      <w:r w:rsidRPr="00724578">
        <w:rPr>
          <w:rFonts w:ascii="Arial" w:hAnsi="Arial" w:cs="Arial"/>
          <w:color w:val="010000"/>
          <w:sz w:val="20"/>
        </w:rPr>
        <w:t xml:space="preserve">No. 01/2024/GCNTPDN-VSDC as follows: </w:t>
      </w:r>
    </w:p>
    <w:p w14:paraId="528DA1E5" w14:textId="46C27040" w:rsidR="00D142E5"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Vietnam Securities Depository and Clearing Corporation Certifies</w:t>
      </w:r>
      <w:r w:rsidR="00724578" w:rsidRPr="00D86AA6">
        <w:rPr>
          <w:rFonts w:ascii="Arial" w:hAnsi="Arial" w:cs="Arial"/>
          <w:color w:val="010000"/>
          <w:sz w:val="20"/>
        </w:rPr>
        <w:t xml:space="preserve"> that</w:t>
      </w:r>
      <w:r w:rsidRPr="00D86AA6">
        <w:rPr>
          <w:rFonts w:ascii="Arial" w:hAnsi="Arial" w:cs="Arial"/>
          <w:color w:val="010000"/>
          <w:sz w:val="20"/>
        </w:rPr>
        <w:t>:</w:t>
      </w:r>
    </w:p>
    <w:p w14:paraId="757C3FC3" w14:textId="4837105B" w:rsidR="00D142E5"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 xml:space="preserve">Registrant: </w:t>
      </w:r>
      <w:proofErr w:type="spellStart"/>
      <w:r w:rsidRPr="00D86AA6">
        <w:rPr>
          <w:rFonts w:ascii="Arial" w:hAnsi="Arial" w:cs="Arial"/>
          <w:color w:val="010000"/>
          <w:sz w:val="20"/>
        </w:rPr>
        <w:t>Ngân</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hàng</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Nông</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nghiệp</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và</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Phát</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triển</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Nông</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thôn</w:t>
      </w:r>
      <w:proofErr w:type="spellEnd"/>
      <w:r w:rsidRPr="00D86AA6">
        <w:rPr>
          <w:rFonts w:ascii="Arial" w:hAnsi="Arial" w:cs="Arial"/>
          <w:color w:val="010000"/>
          <w:sz w:val="20"/>
        </w:rPr>
        <w:t xml:space="preserve"> </w:t>
      </w:r>
      <w:proofErr w:type="spellStart"/>
      <w:r w:rsidRPr="00D86AA6">
        <w:rPr>
          <w:rFonts w:ascii="Arial" w:hAnsi="Arial" w:cs="Arial"/>
          <w:color w:val="010000"/>
          <w:sz w:val="20"/>
        </w:rPr>
        <w:t>Việt</w:t>
      </w:r>
      <w:proofErr w:type="spellEnd"/>
      <w:r w:rsidRPr="00D86AA6">
        <w:rPr>
          <w:rFonts w:ascii="Arial" w:hAnsi="Arial" w:cs="Arial"/>
          <w:color w:val="010000"/>
          <w:sz w:val="20"/>
        </w:rPr>
        <w:t xml:space="preserve"> Nam</w:t>
      </w:r>
    </w:p>
    <w:p w14:paraId="3FB541F8" w14:textId="3F9DED01" w:rsidR="009D1F0A"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English name: Vietnam Bank for Agriculture and Rural Development</w:t>
      </w:r>
    </w:p>
    <w:p w14:paraId="6407B8D3" w14:textId="77777777" w:rsidR="00D142E5"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 xml:space="preserve">Abbreviated name: </w:t>
      </w:r>
      <w:proofErr w:type="spellStart"/>
      <w:r w:rsidRPr="00D86AA6">
        <w:rPr>
          <w:rFonts w:ascii="Arial" w:hAnsi="Arial" w:cs="Arial"/>
          <w:color w:val="010000"/>
          <w:sz w:val="20"/>
        </w:rPr>
        <w:t>Agribank</w:t>
      </w:r>
      <w:proofErr w:type="spellEnd"/>
    </w:p>
    <w:p w14:paraId="174A5DE8" w14:textId="77777777" w:rsidR="00D142E5"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Head office: No. 02 Lang Ha, Tha</w:t>
      </w:r>
      <w:bookmarkStart w:id="0" w:name="_GoBack"/>
      <w:bookmarkEnd w:id="0"/>
      <w:r w:rsidRPr="00D86AA6">
        <w:rPr>
          <w:rFonts w:ascii="Arial" w:hAnsi="Arial" w:cs="Arial"/>
          <w:color w:val="010000"/>
          <w:sz w:val="20"/>
        </w:rPr>
        <w:t xml:space="preserve">nh Cong Ward, Ba </w:t>
      </w:r>
      <w:proofErr w:type="spellStart"/>
      <w:r w:rsidRPr="00D86AA6">
        <w:rPr>
          <w:rFonts w:ascii="Arial" w:hAnsi="Arial" w:cs="Arial"/>
          <w:color w:val="010000"/>
          <w:sz w:val="20"/>
        </w:rPr>
        <w:t>Dinh</w:t>
      </w:r>
      <w:proofErr w:type="spellEnd"/>
      <w:r w:rsidRPr="00D86AA6">
        <w:rPr>
          <w:rFonts w:ascii="Arial" w:hAnsi="Arial" w:cs="Arial"/>
          <w:color w:val="010000"/>
          <w:sz w:val="20"/>
        </w:rPr>
        <w:t xml:space="preserve"> District, Hanoi City</w:t>
      </w:r>
    </w:p>
    <w:p w14:paraId="1B014C4C" w14:textId="1C73A033" w:rsidR="00D142E5"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Phone: 024 37722773</w:t>
      </w:r>
      <w:r w:rsidRPr="00D86AA6">
        <w:rPr>
          <w:rFonts w:ascii="Arial" w:hAnsi="Arial" w:cs="Arial"/>
          <w:color w:val="010000"/>
          <w:sz w:val="20"/>
        </w:rPr>
        <w:tab/>
        <w:t>Fax: 024 38314069</w:t>
      </w:r>
    </w:p>
    <w:p w14:paraId="1BD8D03C" w14:textId="55A090A6" w:rsidR="00D142E5" w:rsidRPr="00D86AA6" w:rsidRDefault="00D142E5" w:rsidP="00D86AA6">
      <w:pPr>
        <w:pStyle w:val="ListParagraph"/>
        <w:numPr>
          <w:ilvl w:val="0"/>
          <w:numId w:val="5"/>
        </w:numPr>
        <w:pBdr>
          <w:top w:val="nil"/>
          <w:left w:val="nil"/>
          <w:bottom w:val="nil"/>
          <w:right w:val="nil"/>
          <w:between w:val="nil"/>
        </w:pBdr>
        <w:tabs>
          <w:tab w:val="left" w:pos="360"/>
        </w:tabs>
        <w:spacing w:after="120" w:line="360" w:lineRule="auto"/>
        <w:jc w:val="both"/>
        <w:rPr>
          <w:rFonts w:ascii="Arial" w:hAnsi="Arial" w:cs="Arial"/>
          <w:color w:val="010000"/>
          <w:sz w:val="20"/>
        </w:rPr>
      </w:pPr>
      <w:r w:rsidRPr="00D86AA6">
        <w:rPr>
          <w:rFonts w:ascii="Arial" w:hAnsi="Arial" w:cs="Arial"/>
          <w:color w:val="010000"/>
          <w:sz w:val="20"/>
        </w:rPr>
        <w:t xml:space="preserve">Charter capital: VND 34,209,923,001,584 </w:t>
      </w:r>
    </w:p>
    <w:p w14:paraId="67B9525B" w14:textId="00680B3B" w:rsidR="00D142E5" w:rsidRPr="00724578" w:rsidRDefault="00D142E5" w:rsidP="00D86AA6">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724578">
        <w:rPr>
          <w:rFonts w:ascii="Arial" w:hAnsi="Arial" w:cs="Arial"/>
          <w:color w:val="010000"/>
          <w:sz w:val="20"/>
        </w:rPr>
        <w:t xml:space="preserve">Business registration certificate of one-member limited liability company No. 0100686174 issued by Hanoi Authority for Planning and Investment for the first time on February 26, 2004, issued </w:t>
      </w:r>
      <w:r w:rsidR="00724578" w:rsidRPr="00724578">
        <w:rPr>
          <w:rFonts w:ascii="Arial" w:hAnsi="Arial" w:cs="Arial"/>
          <w:color w:val="010000"/>
          <w:sz w:val="20"/>
        </w:rPr>
        <w:t>for</w:t>
      </w:r>
      <w:r w:rsidRPr="00724578">
        <w:rPr>
          <w:rFonts w:ascii="Arial" w:hAnsi="Arial" w:cs="Arial"/>
          <w:color w:val="010000"/>
          <w:sz w:val="20"/>
        </w:rPr>
        <w:t xml:space="preserve"> the 14th change on December </w:t>
      </w:r>
      <w:r w:rsidR="00724578" w:rsidRPr="00724578">
        <w:rPr>
          <w:rFonts w:ascii="Arial" w:hAnsi="Arial" w:cs="Arial"/>
          <w:color w:val="010000"/>
          <w:sz w:val="20"/>
        </w:rPr>
        <w:t>0</w:t>
      </w:r>
      <w:r w:rsidRPr="00724578">
        <w:rPr>
          <w:rFonts w:ascii="Arial" w:hAnsi="Arial" w:cs="Arial"/>
          <w:color w:val="010000"/>
          <w:sz w:val="20"/>
        </w:rPr>
        <w:t>2, 2022.</w:t>
      </w:r>
    </w:p>
    <w:p w14:paraId="2707E45D" w14:textId="507F043B" w:rsidR="009D1F0A" w:rsidRPr="00724578" w:rsidRDefault="00D142E5" w:rsidP="00D86AA6">
      <w:pPr>
        <w:pBdr>
          <w:top w:val="nil"/>
          <w:left w:val="nil"/>
          <w:bottom w:val="nil"/>
          <w:right w:val="nil"/>
          <w:between w:val="nil"/>
        </w:pBdr>
        <w:tabs>
          <w:tab w:val="left" w:pos="360"/>
        </w:tabs>
        <w:spacing w:after="120" w:line="360" w:lineRule="auto"/>
        <w:jc w:val="both"/>
        <w:rPr>
          <w:rFonts w:ascii="Arial" w:hAnsi="Arial" w:cs="Arial"/>
          <w:color w:val="010000"/>
          <w:sz w:val="20"/>
        </w:rPr>
      </w:pPr>
      <w:r w:rsidRPr="00724578">
        <w:rPr>
          <w:rFonts w:ascii="Arial" w:hAnsi="Arial" w:cs="Arial"/>
          <w:color w:val="010000"/>
          <w:sz w:val="20"/>
        </w:rPr>
        <w:t xml:space="preserve">Registered bonds and </w:t>
      </w:r>
      <w:r w:rsidR="00724578" w:rsidRPr="00724578">
        <w:rPr>
          <w:rFonts w:ascii="Arial" w:hAnsi="Arial" w:cs="Arial"/>
          <w:color w:val="010000"/>
          <w:sz w:val="20"/>
        </w:rPr>
        <w:t>is granted</w:t>
      </w:r>
      <w:r w:rsidRPr="00724578">
        <w:rPr>
          <w:rFonts w:ascii="Arial" w:hAnsi="Arial" w:cs="Arial"/>
          <w:color w:val="010000"/>
          <w:sz w:val="20"/>
        </w:rPr>
        <w:t xml:space="preserve"> </w:t>
      </w:r>
      <w:r w:rsidR="00724578" w:rsidRPr="00724578">
        <w:rPr>
          <w:rFonts w:ascii="Arial" w:hAnsi="Arial" w:cs="Arial"/>
          <w:color w:val="010000"/>
          <w:sz w:val="20"/>
        </w:rPr>
        <w:t xml:space="preserve">a </w:t>
      </w:r>
      <w:r w:rsidRPr="00724578">
        <w:rPr>
          <w:rFonts w:ascii="Arial" w:hAnsi="Arial" w:cs="Arial"/>
          <w:color w:val="010000"/>
          <w:sz w:val="20"/>
        </w:rPr>
        <w:t>bond code at Vietnam Securities Depository and Clearing Corporation from January 4, 2024 as follows:</w:t>
      </w:r>
    </w:p>
    <w:p w14:paraId="00000003" w14:textId="7C86F15B" w:rsidR="004819A2" w:rsidRPr="00724578" w:rsidRDefault="00FD322D" w:rsidP="00D86AA6">
      <w:pPr>
        <w:numPr>
          <w:ilvl w:val="0"/>
          <w:numId w:val="4"/>
        </w:numPr>
        <w:pBdr>
          <w:top w:val="nil"/>
          <w:left w:val="nil"/>
          <w:bottom w:val="nil"/>
          <w:right w:val="nil"/>
          <w:between w:val="nil"/>
        </w:pBdr>
        <w:tabs>
          <w:tab w:val="left" w:pos="360"/>
          <w:tab w:val="left" w:pos="2596"/>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 xml:space="preserve">Bond name: </w:t>
      </w:r>
      <w:proofErr w:type="spellStart"/>
      <w:r w:rsidRPr="00724578">
        <w:rPr>
          <w:rFonts w:ascii="Arial" w:hAnsi="Arial" w:cs="Arial"/>
          <w:color w:val="010000"/>
          <w:sz w:val="20"/>
        </w:rPr>
        <w:t>Agribank</w:t>
      </w:r>
      <w:proofErr w:type="spellEnd"/>
      <w:r w:rsidRPr="00724578">
        <w:rPr>
          <w:rFonts w:ascii="Arial" w:hAnsi="Arial" w:cs="Arial"/>
          <w:color w:val="010000"/>
          <w:sz w:val="20"/>
        </w:rPr>
        <w:t xml:space="preserve"> bonds issued to </w:t>
      </w:r>
      <w:r w:rsidR="009D1F0A" w:rsidRPr="00724578">
        <w:rPr>
          <w:rFonts w:ascii="Arial" w:hAnsi="Arial" w:cs="Arial"/>
          <w:color w:val="010000"/>
          <w:sz w:val="20"/>
        </w:rPr>
        <w:t xml:space="preserve">the </w:t>
      </w:r>
      <w:r w:rsidRPr="00724578">
        <w:rPr>
          <w:rFonts w:ascii="Arial" w:hAnsi="Arial" w:cs="Arial"/>
          <w:color w:val="010000"/>
          <w:sz w:val="20"/>
        </w:rPr>
        <w:t>public in 2023,</w:t>
      </w:r>
      <w:r w:rsidR="009D1F0A" w:rsidRPr="00724578">
        <w:rPr>
          <w:rFonts w:ascii="Arial" w:hAnsi="Arial" w:cs="Arial"/>
          <w:color w:val="010000"/>
          <w:sz w:val="20"/>
        </w:rPr>
        <w:t xml:space="preserve"> mature</w:t>
      </w:r>
      <w:r w:rsidRPr="00724578">
        <w:rPr>
          <w:rFonts w:ascii="Arial" w:hAnsi="Arial" w:cs="Arial"/>
          <w:color w:val="010000"/>
          <w:sz w:val="20"/>
        </w:rPr>
        <w:t xml:space="preserve"> in 2031 (AGRIBANK233101)</w:t>
      </w:r>
    </w:p>
    <w:p w14:paraId="00000004" w14:textId="77777777" w:rsidR="004819A2" w:rsidRPr="00724578" w:rsidRDefault="00FD322D" w:rsidP="00D86AA6">
      <w:pPr>
        <w:numPr>
          <w:ilvl w:val="0"/>
          <w:numId w:val="4"/>
        </w:numPr>
        <w:pBdr>
          <w:top w:val="nil"/>
          <w:left w:val="nil"/>
          <w:bottom w:val="nil"/>
          <w:right w:val="nil"/>
          <w:between w:val="nil"/>
        </w:pBdr>
        <w:tabs>
          <w:tab w:val="left" w:pos="360"/>
          <w:tab w:val="left" w:pos="2596"/>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Bond type: Corporate bond</w:t>
      </w:r>
    </w:p>
    <w:p w14:paraId="00000005" w14:textId="77777777" w:rsidR="004819A2" w:rsidRPr="00724578" w:rsidRDefault="00FD322D" w:rsidP="00D86AA6">
      <w:pPr>
        <w:numPr>
          <w:ilvl w:val="0"/>
          <w:numId w:val="4"/>
        </w:numPr>
        <w:pBdr>
          <w:top w:val="nil"/>
          <w:left w:val="nil"/>
          <w:bottom w:val="nil"/>
          <w:right w:val="nil"/>
          <w:between w:val="nil"/>
        </w:pBdr>
        <w:tabs>
          <w:tab w:val="left" w:pos="360"/>
          <w:tab w:val="left" w:pos="2596"/>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Bond code: VBA123036</w:t>
      </w:r>
    </w:p>
    <w:p w14:paraId="00000006" w14:textId="1997918A" w:rsidR="004819A2" w:rsidRPr="00724578" w:rsidRDefault="009D1F0A" w:rsidP="00D86AA6">
      <w:pPr>
        <w:numPr>
          <w:ilvl w:val="0"/>
          <w:numId w:val="4"/>
        </w:numPr>
        <w:pBdr>
          <w:top w:val="nil"/>
          <w:left w:val="nil"/>
          <w:bottom w:val="nil"/>
          <w:right w:val="nil"/>
          <w:between w:val="nil"/>
        </w:pBdr>
        <w:tabs>
          <w:tab w:val="left" w:pos="360"/>
          <w:tab w:val="left" w:pos="2596"/>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I</w:t>
      </w:r>
      <w:r w:rsidR="00FD322D" w:rsidRPr="00724578">
        <w:rPr>
          <w:rFonts w:ascii="Arial" w:hAnsi="Arial" w:cs="Arial"/>
          <w:color w:val="010000"/>
          <w:sz w:val="20"/>
        </w:rPr>
        <w:t>SIN code: VNVBA1230364</w:t>
      </w:r>
    </w:p>
    <w:p w14:paraId="00000007" w14:textId="77777777" w:rsidR="004819A2" w:rsidRPr="00724578" w:rsidRDefault="00FD322D" w:rsidP="00D86AA6">
      <w:pPr>
        <w:numPr>
          <w:ilvl w:val="0"/>
          <w:numId w:val="4"/>
        </w:numPr>
        <w:pBdr>
          <w:top w:val="nil"/>
          <w:left w:val="nil"/>
          <w:bottom w:val="nil"/>
          <w:right w:val="nil"/>
          <w:between w:val="nil"/>
        </w:pBdr>
        <w:tabs>
          <w:tab w:val="left" w:pos="360"/>
          <w:tab w:val="left" w:pos="2596"/>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Par value: VND 100,000</w:t>
      </w:r>
    </w:p>
    <w:p w14:paraId="00000008" w14:textId="77777777" w:rsidR="004819A2" w:rsidRPr="00724578" w:rsidRDefault="00FD322D" w:rsidP="00D86AA6">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Number of registered bonds: 100,000,000 bonds</w:t>
      </w:r>
    </w:p>
    <w:p w14:paraId="00000009" w14:textId="77777777" w:rsidR="004819A2" w:rsidRPr="00724578" w:rsidRDefault="00FD322D" w:rsidP="00D86AA6">
      <w:pPr>
        <w:numPr>
          <w:ilvl w:val="0"/>
          <w:numId w:val="4"/>
        </w:numPr>
        <w:pBdr>
          <w:top w:val="nil"/>
          <w:left w:val="nil"/>
          <w:bottom w:val="nil"/>
          <w:right w:val="nil"/>
          <w:between w:val="nil"/>
        </w:pBdr>
        <w:tabs>
          <w:tab w:val="left" w:pos="360"/>
          <w:tab w:val="left" w:pos="559"/>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Total value of registered bonds: VND 10,000,000,000,000</w:t>
      </w:r>
    </w:p>
    <w:p w14:paraId="0000000A" w14:textId="77777777" w:rsidR="004819A2" w:rsidRPr="00724578" w:rsidRDefault="00FD322D" w:rsidP="00D86AA6">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Method of issuance: Pubic offering</w:t>
      </w:r>
    </w:p>
    <w:p w14:paraId="0000000B" w14:textId="66B71DD1" w:rsidR="004819A2" w:rsidRPr="00724578" w:rsidRDefault="00FD322D" w:rsidP="00D86AA6">
      <w:pPr>
        <w:numPr>
          <w:ilvl w:val="0"/>
          <w:numId w:val="4"/>
        </w:numPr>
        <w:pBdr>
          <w:top w:val="nil"/>
          <w:left w:val="nil"/>
          <w:bottom w:val="nil"/>
          <w:right w:val="nil"/>
          <w:between w:val="nil"/>
        </w:pBdr>
        <w:tabs>
          <w:tab w:val="left" w:pos="360"/>
          <w:tab w:val="left" w:pos="1818"/>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Bond terms</w:t>
      </w:r>
      <w:r w:rsidR="009D1F0A" w:rsidRPr="00724578">
        <w:rPr>
          <w:rFonts w:ascii="Arial" w:hAnsi="Arial" w:cs="Arial"/>
          <w:color w:val="010000"/>
          <w:sz w:val="20"/>
        </w:rPr>
        <w:t>:</w:t>
      </w:r>
      <w:r w:rsidRPr="00724578">
        <w:rPr>
          <w:rFonts w:ascii="Arial" w:hAnsi="Arial" w:cs="Arial"/>
          <w:color w:val="010000"/>
          <w:sz w:val="20"/>
        </w:rPr>
        <w:t xml:space="preserve"> 8 years (the maturity date is 8 years from the issuance date)</w:t>
      </w:r>
    </w:p>
    <w:p w14:paraId="0000000C" w14:textId="77777777" w:rsidR="004819A2" w:rsidRPr="00724578" w:rsidRDefault="00FD322D" w:rsidP="00D86AA6">
      <w:pPr>
        <w:numPr>
          <w:ilvl w:val="0"/>
          <w:numId w:val="4"/>
        </w:numPr>
        <w:pBdr>
          <w:top w:val="nil"/>
          <w:left w:val="nil"/>
          <w:bottom w:val="nil"/>
          <w:right w:val="nil"/>
          <w:between w:val="nil"/>
        </w:pBdr>
        <w:tabs>
          <w:tab w:val="left" w:pos="360"/>
          <w:tab w:val="left" w:pos="1825"/>
          <w:tab w:val="left" w:pos="4019"/>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The issuance date: December 05, 2023</w:t>
      </w:r>
    </w:p>
    <w:p w14:paraId="0000000D" w14:textId="77777777" w:rsidR="004819A2" w:rsidRPr="00724578" w:rsidRDefault="00FD322D" w:rsidP="00D86AA6">
      <w:pPr>
        <w:numPr>
          <w:ilvl w:val="0"/>
          <w:numId w:val="4"/>
        </w:numPr>
        <w:pBdr>
          <w:top w:val="nil"/>
          <w:left w:val="nil"/>
          <w:bottom w:val="nil"/>
          <w:right w:val="nil"/>
          <w:between w:val="nil"/>
        </w:pBdr>
        <w:tabs>
          <w:tab w:val="left" w:pos="360"/>
          <w:tab w:val="left" w:pos="1825"/>
          <w:tab w:val="left" w:pos="4019"/>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Maturity date: December 05, 2031</w:t>
      </w:r>
    </w:p>
    <w:p w14:paraId="0000000E" w14:textId="25B2C7F7" w:rsidR="004819A2" w:rsidRPr="00724578" w:rsidRDefault="00FD322D" w:rsidP="00D86AA6">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24578">
        <w:rPr>
          <w:rFonts w:ascii="Arial" w:hAnsi="Arial" w:cs="Arial"/>
          <w:color w:val="010000"/>
          <w:sz w:val="20"/>
        </w:rPr>
        <w:t xml:space="preserve">Interest rate: Interest rate of </w:t>
      </w:r>
      <w:r w:rsidR="009D1F0A" w:rsidRPr="00724578">
        <w:rPr>
          <w:rFonts w:ascii="Arial" w:hAnsi="Arial" w:cs="Arial"/>
          <w:color w:val="010000"/>
          <w:sz w:val="20"/>
        </w:rPr>
        <w:t xml:space="preserve">the </w:t>
      </w:r>
      <w:proofErr w:type="spellStart"/>
      <w:r w:rsidRPr="00724578">
        <w:rPr>
          <w:rFonts w:ascii="Arial" w:hAnsi="Arial" w:cs="Arial"/>
          <w:color w:val="010000"/>
          <w:sz w:val="20"/>
        </w:rPr>
        <w:t>Agribank</w:t>
      </w:r>
      <w:proofErr w:type="spellEnd"/>
      <w:r w:rsidRPr="00724578">
        <w:rPr>
          <w:rFonts w:ascii="Arial" w:hAnsi="Arial" w:cs="Arial"/>
          <w:color w:val="010000"/>
          <w:sz w:val="20"/>
        </w:rPr>
        <w:t xml:space="preserve"> bond</w:t>
      </w:r>
      <w:r w:rsidR="009D1F0A" w:rsidRPr="00724578">
        <w:rPr>
          <w:rFonts w:ascii="Arial" w:hAnsi="Arial" w:cs="Arial"/>
          <w:color w:val="010000"/>
          <w:sz w:val="20"/>
        </w:rPr>
        <w:t>s</w:t>
      </w:r>
      <w:r w:rsidRPr="00724578">
        <w:rPr>
          <w:rFonts w:ascii="Arial" w:hAnsi="Arial" w:cs="Arial"/>
          <w:color w:val="010000"/>
          <w:sz w:val="20"/>
        </w:rPr>
        <w:t xml:space="preserve"> issued to </w:t>
      </w:r>
      <w:r w:rsidR="009D1F0A" w:rsidRPr="00724578">
        <w:rPr>
          <w:rFonts w:ascii="Arial" w:hAnsi="Arial" w:cs="Arial"/>
          <w:color w:val="010000"/>
          <w:sz w:val="20"/>
        </w:rPr>
        <w:t xml:space="preserve">the </w:t>
      </w:r>
      <w:r w:rsidRPr="00724578">
        <w:rPr>
          <w:rFonts w:ascii="Arial" w:hAnsi="Arial" w:cs="Arial"/>
          <w:color w:val="010000"/>
          <w:sz w:val="20"/>
        </w:rPr>
        <w:t xml:space="preserve">public in 2023 is </w:t>
      </w:r>
      <w:r w:rsidR="009D1F0A" w:rsidRPr="00724578">
        <w:rPr>
          <w:rFonts w:ascii="Arial" w:hAnsi="Arial" w:cs="Arial"/>
          <w:color w:val="010000"/>
          <w:sz w:val="20"/>
        </w:rPr>
        <w:t xml:space="preserve">a </w:t>
      </w:r>
      <w:r w:rsidRPr="00724578">
        <w:rPr>
          <w:rFonts w:ascii="Arial" w:hAnsi="Arial" w:cs="Arial"/>
          <w:color w:val="010000"/>
          <w:sz w:val="20"/>
        </w:rPr>
        <w:t>floating interest rate, this interest rate is calculated according to the formula as follows:</w:t>
      </w:r>
    </w:p>
    <w:p w14:paraId="0000000F" w14:textId="13966545" w:rsidR="004819A2" w:rsidRPr="00724578" w:rsidRDefault="00FD322D" w:rsidP="00D86AA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24578">
        <w:rPr>
          <w:rFonts w:ascii="Arial" w:hAnsi="Arial" w:cs="Arial"/>
          <w:color w:val="010000"/>
          <w:sz w:val="20"/>
        </w:rPr>
        <w:t xml:space="preserve">Bond interest rate = Reference rate + </w:t>
      </w:r>
      <w:r w:rsidR="009D1F0A" w:rsidRPr="00724578">
        <w:rPr>
          <w:rFonts w:ascii="Arial" w:hAnsi="Arial" w:cs="Arial"/>
          <w:color w:val="010000"/>
          <w:sz w:val="20"/>
        </w:rPr>
        <w:t>Margin</w:t>
      </w:r>
    </w:p>
    <w:p w14:paraId="00000010" w14:textId="586CE4AA" w:rsidR="004819A2" w:rsidRPr="00724578" w:rsidRDefault="009D1F0A" w:rsidP="00D86AA6">
      <w:pPr>
        <w:numPr>
          <w:ilvl w:val="0"/>
          <w:numId w:val="1"/>
        </w:numPr>
        <w:pBdr>
          <w:top w:val="nil"/>
          <w:left w:val="nil"/>
          <w:bottom w:val="nil"/>
          <w:right w:val="nil"/>
          <w:between w:val="nil"/>
        </w:pBdr>
        <w:tabs>
          <w:tab w:val="left" w:pos="360"/>
        </w:tabs>
        <w:spacing w:after="120" w:line="360" w:lineRule="auto"/>
        <w:ind w:left="0"/>
        <w:jc w:val="both"/>
        <w:rPr>
          <w:rFonts w:ascii="Arial" w:eastAsia="Arial" w:hAnsi="Arial" w:cs="Arial"/>
          <w:color w:val="010000"/>
          <w:sz w:val="20"/>
          <w:szCs w:val="20"/>
        </w:rPr>
      </w:pPr>
      <w:r w:rsidRPr="00724578">
        <w:rPr>
          <w:rFonts w:ascii="Arial" w:hAnsi="Arial" w:cs="Arial"/>
          <w:color w:val="010000"/>
          <w:sz w:val="20"/>
        </w:rPr>
        <w:t xml:space="preserve">Margin: </w:t>
      </w:r>
      <w:r w:rsidR="00FD322D" w:rsidRPr="00724578">
        <w:rPr>
          <w:rFonts w:ascii="Arial" w:hAnsi="Arial" w:cs="Arial"/>
          <w:color w:val="010000"/>
          <w:sz w:val="20"/>
        </w:rPr>
        <w:t>2.0%/year</w:t>
      </w:r>
    </w:p>
    <w:p w14:paraId="00000011" w14:textId="24D5F1D3" w:rsidR="004819A2" w:rsidRPr="00724578" w:rsidRDefault="00FD322D" w:rsidP="00D86AA6">
      <w:pPr>
        <w:numPr>
          <w:ilvl w:val="0"/>
          <w:numId w:val="2"/>
        </w:numPr>
        <w:pBdr>
          <w:top w:val="nil"/>
          <w:left w:val="nil"/>
          <w:bottom w:val="nil"/>
          <w:right w:val="nil"/>
          <w:between w:val="nil"/>
        </w:pBdr>
        <w:tabs>
          <w:tab w:val="left" w:pos="360"/>
        </w:tabs>
        <w:spacing w:after="120" w:line="360" w:lineRule="auto"/>
        <w:ind w:left="0"/>
        <w:jc w:val="both"/>
        <w:rPr>
          <w:rFonts w:ascii="Arial" w:eastAsia="Arial" w:hAnsi="Arial" w:cs="Arial"/>
          <w:color w:val="010000"/>
          <w:sz w:val="20"/>
          <w:szCs w:val="20"/>
        </w:rPr>
      </w:pPr>
      <w:r w:rsidRPr="00724578">
        <w:rPr>
          <w:rFonts w:ascii="Arial" w:hAnsi="Arial" w:cs="Arial"/>
          <w:color w:val="010000"/>
          <w:sz w:val="20"/>
        </w:rPr>
        <w:t xml:space="preserve">Reference Rate: </w:t>
      </w:r>
      <w:r w:rsidR="009D1F0A" w:rsidRPr="00724578">
        <w:rPr>
          <w:rFonts w:ascii="Arial" w:hAnsi="Arial" w:cs="Arial"/>
          <w:color w:val="010000"/>
          <w:sz w:val="20"/>
        </w:rPr>
        <w:t>is t</w:t>
      </w:r>
      <w:r w:rsidRPr="00724578">
        <w:rPr>
          <w:rFonts w:ascii="Arial" w:hAnsi="Arial" w:cs="Arial"/>
          <w:color w:val="010000"/>
          <w:sz w:val="20"/>
        </w:rPr>
        <w:t>he reference interest rate used to determine the interest rate for each interest period</w:t>
      </w:r>
      <w:r w:rsidR="009D1F0A" w:rsidRPr="00724578">
        <w:rPr>
          <w:rFonts w:ascii="Arial" w:hAnsi="Arial" w:cs="Arial"/>
          <w:color w:val="010000"/>
          <w:sz w:val="20"/>
        </w:rPr>
        <w:t xml:space="preserve"> which</w:t>
      </w:r>
      <w:r w:rsidRPr="00724578">
        <w:rPr>
          <w:rFonts w:ascii="Arial" w:hAnsi="Arial" w:cs="Arial"/>
          <w:color w:val="010000"/>
          <w:sz w:val="20"/>
        </w:rPr>
        <w:t xml:space="preserve"> is the average interest rate of personal savings deposits in VND</w:t>
      </w:r>
      <w:r w:rsidR="009D1F0A" w:rsidRPr="00724578">
        <w:rPr>
          <w:rFonts w:ascii="Arial" w:hAnsi="Arial" w:cs="Arial"/>
          <w:color w:val="010000"/>
          <w:sz w:val="20"/>
        </w:rPr>
        <w:t xml:space="preserve"> paid in arrears</w:t>
      </w:r>
      <w:r w:rsidRPr="00724578">
        <w:rPr>
          <w:rFonts w:ascii="Arial" w:hAnsi="Arial" w:cs="Arial"/>
          <w:color w:val="010000"/>
          <w:sz w:val="20"/>
        </w:rPr>
        <w:t xml:space="preserve"> with a term of 12 months (or the interest rate of an equivalent term), announced on the official website of 04 </w:t>
      </w:r>
      <w:r w:rsidRPr="00724578">
        <w:rPr>
          <w:rFonts w:ascii="Arial" w:hAnsi="Arial" w:cs="Arial"/>
          <w:color w:val="010000"/>
          <w:sz w:val="20"/>
        </w:rPr>
        <w:lastRenderedPageBreak/>
        <w:t>Vietnamese commercial banks, including: Joint Stock Commercial Bank for Investment and Development of Vietnam, Vietnam Joint Stock Commercial Bank for Industry and Trade, Vietnam Bank for Agriculture and Rural Development and Joint Stock Commercial Bank for Foreign Trade of Vietnam</w:t>
      </w:r>
      <w:r w:rsidR="009D1F0A" w:rsidRPr="00724578">
        <w:rPr>
          <w:rFonts w:ascii="Arial" w:hAnsi="Arial" w:cs="Arial"/>
          <w:color w:val="010000"/>
          <w:sz w:val="20"/>
        </w:rPr>
        <w:t xml:space="preserve"> at the Interest Rate Determination Date</w:t>
      </w:r>
      <w:r w:rsidRPr="00724578">
        <w:rPr>
          <w:rFonts w:ascii="Arial" w:hAnsi="Arial" w:cs="Arial"/>
          <w:color w:val="010000"/>
          <w:sz w:val="20"/>
        </w:rPr>
        <w:t>.</w:t>
      </w:r>
    </w:p>
    <w:p w14:paraId="00000012" w14:textId="77777777" w:rsidR="004819A2" w:rsidRPr="00724578" w:rsidRDefault="00FD322D" w:rsidP="00D86AA6">
      <w:pPr>
        <w:numPr>
          <w:ilvl w:val="0"/>
          <w:numId w:val="3"/>
        </w:numPr>
        <w:pBdr>
          <w:top w:val="nil"/>
          <w:left w:val="nil"/>
          <w:bottom w:val="nil"/>
          <w:right w:val="nil"/>
          <w:between w:val="nil"/>
        </w:pBdr>
        <w:tabs>
          <w:tab w:val="left" w:pos="360"/>
          <w:tab w:val="left" w:pos="1798"/>
        </w:tabs>
        <w:spacing w:after="120" w:line="360" w:lineRule="auto"/>
        <w:jc w:val="both"/>
        <w:rPr>
          <w:rFonts w:ascii="Arial" w:eastAsia="Arial" w:hAnsi="Arial" w:cs="Arial"/>
          <w:color w:val="010000"/>
          <w:sz w:val="20"/>
          <w:szCs w:val="20"/>
        </w:rPr>
      </w:pPr>
      <w:r w:rsidRPr="00724578">
        <w:rPr>
          <w:rFonts w:ascii="Arial" w:hAnsi="Arial" w:cs="Arial"/>
          <w:color w:val="010000"/>
          <w:sz w:val="20"/>
        </w:rPr>
        <w:t>Interest payment period: Pay interest every 1 year</w:t>
      </w:r>
    </w:p>
    <w:p w14:paraId="00000013" w14:textId="33BEB909" w:rsidR="004819A2" w:rsidRPr="00724578" w:rsidRDefault="00FD322D" w:rsidP="00D86AA6">
      <w:pPr>
        <w:numPr>
          <w:ilvl w:val="0"/>
          <w:numId w:val="3"/>
        </w:numPr>
        <w:pBdr>
          <w:top w:val="nil"/>
          <w:left w:val="nil"/>
          <w:bottom w:val="nil"/>
          <w:right w:val="nil"/>
          <w:between w:val="nil"/>
        </w:pBdr>
        <w:tabs>
          <w:tab w:val="left" w:pos="360"/>
          <w:tab w:val="left" w:pos="1791"/>
        </w:tabs>
        <w:spacing w:after="120" w:line="360" w:lineRule="auto"/>
        <w:jc w:val="both"/>
        <w:rPr>
          <w:rFonts w:ascii="Arial" w:eastAsia="Arial" w:hAnsi="Arial" w:cs="Arial"/>
          <w:color w:val="010000"/>
          <w:sz w:val="20"/>
          <w:szCs w:val="20"/>
        </w:rPr>
      </w:pPr>
      <w:r w:rsidRPr="00724578">
        <w:rPr>
          <w:rFonts w:ascii="Arial" w:hAnsi="Arial" w:cs="Arial"/>
          <w:color w:val="010000"/>
          <w:sz w:val="20"/>
        </w:rPr>
        <w:t>Interest payment method: Bond interest will be paid every 1 year</w:t>
      </w:r>
      <w:r w:rsidR="009D1F0A" w:rsidRPr="00724578">
        <w:rPr>
          <w:rFonts w:ascii="Arial" w:hAnsi="Arial" w:cs="Arial"/>
          <w:color w:val="010000"/>
          <w:sz w:val="20"/>
        </w:rPr>
        <w:t>,</w:t>
      </w:r>
      <w:r w:rsidRPr="00724578">
        <w:rPr>
          <w:rFonts w:ascii="Arial" w:hAnsi="Arial" w:cs="Arial"/>
          <w:color w:val="010000"/>
          <w:sz w:val="20"/>
        </w:rPr>
        <w:t xml:space="preserve"> from the issuance date to the maturity date (except in cases </w:t>
      </w:r>
      <w:r w:rsidR="009D1F0A" w:rsidRPr="00724578">
        <w:rPr>
          <w:rFonts w:ascii="Arial" w:hAnsi="Arial" w:cs="Arial"/>
          <w:color w:val="010000"/>
          <w:sz w:val="20"/>
        </w:rPr>
        <w:t>where</w:t>
      </w:r>
      <w:r w:rsidRPr="00724578">
        <w:rPr>
          <w:rFonts w:ascii="Arial" w:hAnsi="Arial" w:cs="Arial"/>
          <w:color w:val="010000"/>
          <w:sz w:val="20"/>
        </w:rPr>
        <w:t xml:space="preserve"> bonds are redeemed before the maturity date).</w:t>
      </w:r>
    </w:p>
    <w:p w14:paraId="00000014" w14:textId="33CFDAC0" w:rsidR="004819A2" w:rsidRPr="00724578" w:rsidRDefault="00FD322D" w:rsidP="00D86AA6">
      <w:pPr>
        <w:numPr>
          <w:ilvl w:val="0"/>
          <w:numId w:val="3"/>
        </w:numPr>
        <w:pBdr>
          <w:top w:val="nil"/>
          <w:left w:val="nil"/>
          <w:bottom w:val="nil"/>
          <w:right w:val="nil"/>
          <w:between w:val="nil"/>
        </w:pBdr>
        <w:tabs>
          <w:tab w:val="left" w:pos="360"/>
          <w:tab w:val="left" w:pos="1791"/>
        </w:tabs>
        <w:spacing w:after="120" w:line="360" w:lineRule="auto"/>
        <w:jc w:val="both"/>
        <w:rPr>
          <w:rFonts w:ascii="Arial" w:eastAsia="Arial" w:hAnsi="Arial" w:cs="Arial"/>
          <w:color w:val="010000"/>
          <w:sz w:val="20"/>
          <w:szCs w:val="20"/>
        </w:rPr>
      </w:pPr>
      <w:r w:rsidRPr="00724578">
        <w:rPr>
          <w:rFonts w:ascii="Arial" w:hAnsi="Arial" w:cs="Arial"/>
          <w:color w:val="010000"/>
          <w:sz w:val="20"/>
        </w:rPr>
        <w:t xml:space="preserve">Principal payment method: The Bond principal is paid </w:t>
      </w:r>
      <w:r w:rsidR="009D1F0A" w:rsidRPr="00724578">
        <w:rPr>
          <w:rFonts w:ascii="Arial" w:hAnsi="Arial" w:cs="Arial"/>
          <w:color w:val="010000"/>
          <w:sz w:val="20"/>
        </w:rPr>
        <w:t>at once</w:t>
      </w:r>
      <w:r w:rsidRPr="00724578">
        <w:rPr>
          <w:rFonts w:ascii="Arial" w:hAnsi="Arial" w:cs="Arial"/>
          <w:color w:val="010000"/>
          <w:sz w:val="20"/>
        </w:rPr>
        <w:t xml:space="preserve"> on the maturity date or the early redemption date.</w:t>
      </w:r>
    </w:p>
    <w:p w14:paraId="00000015" w14:textId="2B7E8BFA" w:rsidR="004819A2" w:rsidRPr="00724578" w:rsidRDefault="00FD322D" w:rsidP="00D86AA6">
      <w:pPr>
        <w:numPr>
          <w:ilvl w:val="0"/>
          <w:numId w:val="3"/>
        </w:numPr>
        <w:pBdr>
          <w:top w:val="nil"/>
          <w:left w:val="nil"/>
          <w:bottom w:val="nil"/>
          <w:right w:val="nil"/>
          <w:between w:val="nil"/>
        </w:pBdr>
        <w:tabs>
          <w:tab w:val="left" w:pos="360"/>
          <w:tab w:val="left" w:pos="1782"/>
        </w:tabs>
        <w:spacing w:after="120" w:line="360" w:lineRule="auto"/>
        <w:jc w:val="both"/>
        <w:rPr>
          <w:rFonts w:ascii="Arial" w:eastAsia="Arial" w:hAnsi="Arial" w:cs="Arial"/>
          <w:color w:val="010000"/>
          <w:sz w:val="20"/>
          <w:szCs w:val="20"/>
        </w:rPr>
      </w:pPr>
      <w:r w:rsidRPr="00724578">
        <w:rPr>
          <w:rFonts w:ascii="Arial" w:hAnsi="Arial" w:cs="Arial"/>
          <w:color w:val="010000"/>
          <w:sz w:val="20"/>
        </w:rPr>
        <w:t xml:space="preserve">Registration form: </w:t>
      </w:r>
      <w:r w:rsidR="009D1F0A" w:rsidRPr="00724578">
        <w:rPr>
          <w:rFonts w:ascii="Arial" w:hAnsi="Arial" w:cs="Arial"/>
          <w:color w:val="010000"/>
          <w:sz w:val="20"/>
        </w:rPr>
        <w:t xml:space="preserve">Book </w:t>
      </w:r>
      <w:r w:rsidRPr="00724578">
        <w:rPr>
          <w:rFonts w:ascii="Arial" w:hAnsi="Arial" w:cs="Arial"/>
          <w:color w:val="010000"/>
          <w:sz w:val="20"/>
        </w:rPr>
        <w:t>Record</w:t>
      </w:r>
    </w:p>
    <w:p w14:paraId="00000016" w14:textId="3B44A3B5" w:rsidR="004819A2" w:rsidRPr="00724578" w:rsidRDefault="00FD322D" w:rsidP="00D86AA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24578">
        <w:rPr>
          <w:rFonts w:ascii="Arial" w:hAnsi="Arial" w:cs="Arial"/>
          <w:color w:val="010000"/>
          <w:sz w:val="20"/>
        </w:rPr>
        <w:t>The Bank is responsible for complying with regulations related to securities and securities market and regulations of the Vietnam Securities Depository and Clearing Corporation</w:t>
      </w:r>
      <w:r w:rsidR="009D1F0A" w:rsidRPr="00724578">
        <w:rPr>
          <w:rFonts w:ascii="Arial" w:hAnsi="Arial" w:cs="Arial"/>
          <w:color w:val="010000"/>
          <w:sz w:val="20"/>
        </w:rPr>
        <w:t>.</w:t>
      </w:r>
      <w:r w:rsidRPr="00724578">
        <w:rPr>
          <w:rFonts w:ascii="Arial" w:hAnsi="Arial" w:cs="Arial"/>
          <w:color w:val="010000"/>
          <w:sz w:val="20"/>
        </w:rPr>
        <w:t xml:space="preserve"> </w:t>
      </w:r>
    </w:p>
    <w:sectPr w:rsidR="004819A2" w:rsidRPr="00724578" w:rsidSect="00FD322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3A9E"/>
    <w:multiLevelType w:val="hybridMultilevel"/>
    <w:tmpl w:val="11E2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48D3"/>
    <w:multiLevelType w:val="multilevel"/>
    <w:tmpl w:val="9402ADC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8C2FAA"/>
    <w:multiLevelType w:val="multilevel"/>
    <w:tmpl w:val="31141592"/>
    <w:lvl w:ilvl="0">
      <w:start w:val="1"/>
      <w:numFmt w:val="bullet"/>
      <w:lvlText w:val="+"/>
      <w:lvlJc w:val="left"/>
      <w:pPr>
        <w:ind w:left="60" w:firstLine="0"/>
      </w:pPr>
      <w:rPr>
        <w:rFonts w:ascii="Arial" w:eastAsia="Arial" w:hAnsi="Arial" w:cs="Arial"/>
        <w:b w:val="0"/>
        <w:i w:val="0"/>
        <w:sz w:val="20"/>
        <w:szCs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8702D02"/>
    <w:multiLevelType w:val="multilevel"/>
    <w:tmpl w:val="ADC043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55A686F"/>
    <w:multiLevelType w:val="multilevel"/>
    <w:tmpl w:val="3BFCA936"/>
    <w:lvl w:ilvl="0">
      <w:start w:val="1"/>
      <w:numFmt w:val="bullet"/>
      <w:lvlText w:val="+"/>
      <w:lvlJc w:val="left"/>
      <w:pPr>
        <w:ind w:left="60" w:firstLine="0"/>
      </w:pPr>
      <w:rPr>
        <w:rFonts w:ascii="Arial" w:eastAsia="Arial" w:hAnsi="Arial" w:cs="Arial"/>
        <w:b w:val="0"/>
        <w:i w:val="0"/>
        <w:sz w:val="20"/>
        <w:szCs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A2"/>
    <w:rsid w:val="004819A2"/>
    <w:rsid w:val="00724578"/>
    <w:rsid w:val="009D1F0A"/>
    <w:rsid w:val="00D142E5"/>
    <w:rsid w:val="00D86AA6"/>
    <w:rsid w:val="00F814DC"/>
    <w:rsid w:val="00FD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62D6F"/>
  <w15:docId w15:val="{28DCB6F3-6805-4F81-8A5F-FDC1E24E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lcRbyomFlKUHb7VwLOhF9ntKQ==">CgMxLjA4AHIhMXpBb1V6dmZVUmhmZFdzb1ZpYUFJNW1BUTNrM0hUT3pl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2024-01-10T11:35:00Z</dcterms:created>
  <dcterms:modified xsi:type="dcterms:W3CDTF">2024-01-11T04:12:00Z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a49be9b341d2d601ae339e228369850ade9fa68af97b6a3431ae12e8e83545c9</vt:lpwstr>
  </property>
</Properties>
</file>