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11927" w:rsidRPr="006A1A8D" w:rsidRDefault="00773F85" w:rsidP="00773F8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6A1A8D">
        <w:rPr>
          <w:rFonts w:ascii="Arial" w:hAnsi="Arial" w:cs="Arial"/>
          <w:b/>
          <w:color w:val="010000"/>
          <w:sz w:val="20"/>
        </w:rPr>
        <w:t>BDT</w:t>
      </w:r>
      <w:proofErr w:type="spellEnd"/>
      <w:r w:rsidRPr="006A1A8D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13B9CB04" w:rsidR="00311927" w:rsidRPr="006A1A8D" w:rsidRDefault="00773F85" w:rsidP="00773F8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1A8D">
        <w:rPr>
          <w:rFonts w:ascii="Arial" w:hAnsi="Arial" w:cs="Arial"/>
          <w:color w:val="010000"/>
          <w:sz w:val="20"/>
        </w:rPr>
        <w:t xml:space="preserve">On January 3, 2024, Dong </w:t>
      </w:r>
      <w:proofErr w:type="spellStart"/>
      <w:r w:rsidRPr="006A1A8D">
        <w:rPr>
          <w:rFonts w:ascii="Arial" w:hAnsi="Arial" w:cs="Arial"/>
          <w:color w:val="010000"/>
          <w:sz w:val="20"/>
        </w:rPr>
        <w:t>Thap</w:t>
      </w:r>
      <w:proofErr w:type="spellEnd"/>
      <w:r w:rsidRPr="006A1A8D">
        <w:rPr>
          <w:rFonts w:ascii="Arial" w:hAnsi="Arial" w:cs="Arial"/>
          <w:color w:val="010000"/>
          <w:sz w:val="20"/>
        </w:rPr>
        <w:t xml:space="preserve"> Building Materials &amp; Construction Joint Stock Company announced Resolution No. 01/</w:t>
      </w:r>
      <w:proofErr w:type="spellStart"/>
      <w:r w:rsidRPr="006A1A8D">
        <w:rPr>
          <w:rFonts w:ascii="Arial" w:hAnsi="Arial" w:cs="Arial"/>
          <w:color w:val="010000"/>
          <w:sz w:val="20"/>
        </w:rPr>
        <w:t>TNQ-HDQT</w:t>
      </w:r>
      <w:proofErr w:type="spellEnd"/>
      <w:r w:rsidRPr="006A1A8D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311927" w:rsidRPr="006A1A8D" w:rsidRDefault="00773F85" w:rsidP="00773F8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1A8D">
        <w:rPr>
          <w:rFonts w:ascii="Arial" w:hAnsi="Arial" w:cs="Arial"/>
          <w:color w:val="010000"/>
          <w:sz w:val="20"/>
        </w:rPr>
        <w:t>‎‎Article 1. The Board of Directors agreed on the policy on transaction relationships with Subsidiaries in 2024 as follows:</w:t>
      </w:r>
    </w:p>
    <w:p w14:paraId="00000004" w14:textId="2D3B820A" w:rsidR="00311927" w:rsidRPr="006A1A8D" w:rsidRDefault="00773F85" w:rsidP="00773F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  <w:tab w:val="left" w:pos="9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1A8D">
        <w:rPr>
          <w:rFonts w:ascii="Arial" w:hAnsi="Arial" w:cs="Arial"/>
          <w:color w:val="010000"/>
          <w:sz w:val="20"/>
        </w:rPr>
        <w:t xml:space="preserve">Approve the contract signing with the Subsidiary - </w:t>
      </w:r>
      <w:r w:rsidR="00220F6E" w:rsidRPr="006A1A8D">
        <w:rPr>
          <w:rFonts w:ascii="Arial" w:hAnsi="Arial" w:cs="Arial"/>
          <w:color w:val="010000"/>
          <w:sz w:val="20"/>
        </w:rPr>
        <w:t xml:space="preserve">Dong </w:t>
      </w:r>
      <w:proofErr w:type="spellStart"/>
      <w:r w:rsidR="00220F6E" w:rsidRPr="006A1A8D">
        <w:rPr>
          <w:rFonts w:ascii="Arial" w:hAnsi="Arial" w:cs="Arial"/>
          <w:color w:val="010000"/>
          <w:sz w:val="20"/>
        </w:rPr>
        <w:t>Thap</w:t>
      </w:r>
      <w:proofErr w:type="spellEnd"/>
      <w:r w:rsidR="00220F6E" w:rsidRPr="006A1A8D">
        <w:rPr>
          <w:rFonts w:ascii="Arial" w:hAnsi="Arial" w:cs="Arial"/>
          <w:color w:val="010000"/>
          <w:sz w:val="20"/>
        </w:rPr>
        <w:t xml:space="preserve"> BMC Transport Joint-Stock Company </w:t>
      </w:r>
      <w:r w:rsidRPr="006A1A8D">
        <w:rPr>
          <w:rFonts w:ascii="Arial" w:hAnsi="Arial" w:cs="Arial"/>
          <w:color w:val="010000"/>
          <w:sz w:val="20"/>
        </w:rPr>
        <w:t xml:space="preserve">on </w:t>
      </w:r>
      <w:r w:rsidR="001354F6" w:rsidRPr="006A1A8D">
        <w:rPr>
          <w:rFonts w:ascii="Arial" w:hAnsi="Arial" w:cs="Arial"/>
          <w:color w:val="010000"/>
          <w:sz w:val="20"/>
        </w:rPr>
        <w:t xml:space="preserve">assigning </w:t>
      </w:r>
      <w:r w:rsidRPr="006A1A8D">
        <w:rPr>
          <w:rFonts w:ascii="Arial" w:hAnsi="Arial" w:cs="Arial"/>
          <w:color w:val="010000"/>
          <w:sz w:val="20"/>
        </w:rPr>
        <w:t xml:space="preserve">the supply and transportation of goods to Construction Material Stores under the </w:t>
      </w:r>
      <w:r w:rsidR="006A1A8D" w:rsidRPr="006A1A8D">
        <w:rPr>
          <w:rFonts w:ascii="Arial" w:hAnsi="Arial" w:cs="Arial"/>
          <w:color w:val="010000"/>
          <w:sz w:val="20"/>
        </w:rPr>
        <w:t xml:space="preserve">Holding </w:t>
      </w:r>
      <w:r w:rsidRPr="006A1A8D">
        <w:rPr>
          <w:rFonts w:ascii="Arial" w:hAnsi="Arial" w:cs="Arial"/>
          <w:color w:val="010000"/>
          <w:sz w:val="20"/>
        </w:rPr>
        <w:t>Company in 2024 as follows:</w:t>
      </w:r>
    </w:p>
    <w:p w14:paraId="00000005" w14:textId="65B0C888" w:rsidR="00311927" w:rsidRPr="006A1A8D" w:rsidRDefault="00773F85" w:rsidP="00773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  <w:tab w:val="left" w:pos="85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1A8D">
        <w:rPr>
          <w:rFonts w:ascii="Arial" w:hAnsi="Arial" w:cs="Arial"/>
          <w:color w:val="010000"/>
          <w:sz w:val="20"/>
        </w:rPr>
        <w:t xml:space="preserve">The total contract signing value is equivalent to </w:t>
      </w:r>
      <w:proofErr w:type="spellStart"/>
      <w:r w:rsidR="001354F6" w:rsidRPr="006A1A8D">
        <w:rPr>
          <w:rFonts w:ascii="Arial" w:hAnsi="Arial" w:cs="Arial"/>
          <w:color w:val="010000"/>
          <w:sz w:val="20"/>
        </w:rPr>
        <w:t>VND</w:t>
      </w:r>
      <w:proofErr w:type="spellEnd"/>
      <w:r w:rsidR="001354F6" w:rsidRPr="006A1A8D">
        <w:rPr>
          <w:rFonts w:ascii="Arial" w:hAnsi="Arial" w:cs="Arial"/>
          <w:color w:val="010000"/>
          <w:sz w:val="20"/>
        </w:rPr>
        <w:t xml:space="preserve"> </w:t>
      </w:r>
      <w:r w:rsidRPr="006A1A8D">
        <w:rPr>
          <w:rFonts w:ascii="Arial" w:hAnsi="Arial" w:cs="Arial"/>
          <w:color w:val="010000"/>
          <w:sz w:val="20"/>
        </w:rPr>
        <w:t>42,590 billion.</w:t>
      </w:r>
    </w:p>
    <w:p w14:paraId="00000006" w14:textId="5EF88F6D" w:rsidR="00311927" w:rsidRPr="006A1A8D" w:rsidRDefault="00773F85" w:rsidP="00773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  <w:tab w:val="left" w:pos="9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1A8D">
        <w:rPr>
          <w:rFonts w:ascii="Arial" w:hAnsi="Arial" w:cs="Arial"/>
          <w:color w:val="010000"/>
          <w:sz w:val="20"/>
        </w:rPr>
        <w:t>Balanc</w:t>
      </w:r>
      <w:r w:rsidR="001354F6" w:rsidRPr="006A1A8D">
        <w:rPr>
          <w:rFonts w:ascii="Arial" w:hAnsi="Arial" w:cs="Arial"/>
          <w:color w:val="010000"/>
          <w:sz w:val="20"/>
        </w:rPr>
        <w:t>e</w:t>
      </w:r>
      <w:r w:rsidRPr="006A1A8D">
        <w:rPr>
          <w:rFonts w:ascii="Arial" w:hAnsi="Arial" w:cs="Arial"/>
          <w:color w:val="010000"/>
          <w:sz w:val="20"/>
        </w:rPr>
        <w:t xml:space="preserve"> capital sources to consider settling prepayments after signing the contract</w:t>
      </w:r>
      <w:r w:rsidR="006A1A8D" w:rsidRPr="006A1A8D">
        <w:rPr>
          <w:rFonts w:ascii="Arial" w:hAnsi="Arial" w:cs="Arial"/>
          <w:color w:val="010000"/>
          <w:sz w:val="20"/>
        </w:rPr>
        <w:t xml:space="preserve">, which </w:t>
      </w:r>
      <w:r w:rsidRPr="006A1A8D">
        <w:rPr>
          <w:rFonts w:ascii="Arial" w:hAnsi="Arial" w:cs="Arial"/>
          <w:color w:val="010000"/>
          <w:sz w:val="20"/>
        </w:rPr>
        <w:t xml:space="preserve">is </w:t>
      </w:r>
      <w:proofErr w:type="spellStart"/>
      <w:r w:rsidR="001354F6" w:rsidRPr="006A1A8D">
        <w:rPr>
          <w:rFonts w:ascii="Arial" w:hAnsi="Arial" w:cs="Arial"/>
          <w:color w:val="010000"/>
          <w:sz w:val="20"/>
        </w:rPr>
        <w:t>VND</w:t>
      </w:r>
      <w:proofErr w:type="spellEnd"/>
      <w:r w:rsidR="001354F6" w:rsidRPr="006A1A8D">
        <w:rPr>
          <w:rFonts w:ascii="Arial" w:hAnsi="Arial" w:cs="Arial"/>
          <w:color w:val="010000"/>
          <w:sz w:val="20"/>
        </w:rPr>
        <w:t xml:space="preserve"> </w:t>
      </w:r>
      <w:r w:rsidRPr="006A1A8D">
        <w:rPr>
          <w:rFonts w:ascii="Arial" w:hAnsi="Arial" w:cs="Arial"/>
          <w:color w:val="010000"/>
          <w:sz w:val="20"/>
        </w:rPr>
        <w:t>1.2 billion. This prepayment is refunded monthly at</w:t>
      </w:r>
      <w:r w:rsidR="001354F6" w:rsidRPr="006A1A8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1354F6" w:rsidRPr="006A1A8D">
        <w:rPr>
          <w:rFonts w:ascii="Arial" w:hAnsi="Arial" w:cs="Arial"/>
          <w:color w:val="010000"/>
          <w:sz w:val="20"/>
        </w:rPr>
        <w:t>VND</w:t>
      </w:r>
      <w:proofErr w:type="spellEnd"/>
      <w:r w:rsidRPr="006A1A8D">
        <w:rPr>
          <w:rFonts w:ascii="Arial" w:hAnsi="Arial" w:cs="Arial"/>
          <w:color w:val="010000"/>
          <w:sz w:val="20"/>
        </w:rPr>
        <w:t xml:space="preserve"> 100 million in the form of </w:t>
      </w:r>
      <w:r w:rsidR="006A1A8D" w:rsidRPr="006A1A8D">
        <w:rPr>
          <w:rFonts w:ascii="Arial" w:hAnsi="Arial" w:cs="Arial"/>
          <w:color w:val="010000"/>
          <w:sz w:val="20"/>
        </w:rPr>
        <w:t xml:space="preserve">a </w:t>
      </w:r>
      <w:r w:rsidRPr="006A1A8D">
        <w:rPr>
          <w:rFonts w:ascii="Arial" w:hAnsi="Arial" w:cs="Arial"/>
          <w:color w:val="010000"/>
          <w:sz w:val="20"/>
        </w:rPr>
        <w:t xml:space="preserve">deduction from the monthly value of goods supplied to the </w:t>
      </w:r>
      <w:r w:rsidR="006A1A8D" w:rsidRPr="006A1A8D">
        <w:rPr>
          <w:rFonts w:ascii="Arial" w:hAnsi="Arial" w:cs="Arial"/>
          <w:color w:val="010000"/>
          <w:sz w:val="20"/>
        </w:rPr>
        <w:t xml:space="preserve">Holding </w:t>
      </w:r>
      <w:r w:rsidRPr="006A1A8D">
        <w:rPr>
          <w:rFonts w:ascii="Arial" w:hAnsi="Arial" w:cs="Arial"/>
          <w:color w:val="010000"/>
          <w:sz w:val="20"/>
        </w:rPr>
        <w:t>Company.</w:t>
      </w:r>
    </w:p>
    <w:p w14:paraId="00000007" w14:textId="796B33C6" w:rsidR="00311927" w:rsidRPr="006A1A8D" w:rsidRDefault="00773F85" w:rsidP="00773F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  <w:tab w:val="left" w:pos="9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1A8D">
        <w:rPr>
          <w:rFonts w:ascii="Arial" w:hAnsi="Arial" w:cs="Arial"/>
          <w:color w:val="010000"/>
          <w:sz w:val="20"/>
        </w:rPr>
        <w:t xml:space="preserve">Approve the contract signing with the Subsidiary - </w:t>
      </w:r>
      <w:r w:rsidR="006A1A8D" w:rsidRPr="006A1A8D">
        <w:rPr>
          <w:rFonts w:ascii="Arial" w:hAnsi="Arial" w:cs="Arial"/>
          <w:color w:val="010000"/>
          <w:sz w:val="20"/>
        </w:rPr>
        <w:t xml:space="preserve">Dong </w:t>
      </w:r>
      <w:proofErr w:type="spellStart"/>
      <w:r w:rsidR="006A1A8D" w:rsidRPr="006A1A8D">
        <w:rPr>
          <w:rFonts w:ascii="Arial" w:hAnsi="Arial" w:cs="Arial"/>
          <w:color w:val="010000"/>
          <w:sz w:val="20"/>
        </w:rPr>
        <w:t>Thap</w:t>
      </w:r>
      <w:proofErr w:type="spellEnd"/>
      <w:r w:rsidR="006A1A8D" w:rsidRPr="006A1A8D">
        <w:rPr>
          <w:rFonts w:ascii="Arial" w:hAnsi="Arial" w:cs="Arial"/>
          <w:color w:val="010000"/>
          <w:sz w:val="20"/>
        </w:rPr>
        <w:t xml:space="preserve"> BMC </w:t>
      </w:r>
      <w:proofErr w:type="spellStart"/>
      <w:r w:rsidR="006A1A8D" w:rsidRPr="006A1A8D">
        <w:rPr>
          <w:rFonts w:ascii="Arial" w:hAnsi="Arial" w:cs="Arial"/>
          <w:color w:val="010000"/>
          <w:sz w:val="20"/>
        </w:rPr>
        <w:t>Construcction</w:t>
      </w:r>
      <w:proofErr w:type="spellEnd"/>
      <w:r w:rsidR="006A1A8D" w:rsidRPr="006A1A8D">
        <w:rPr>
          <w:rFonts w:ascii="Arial" w:hAnsi="Arial" w:cs="Arial"/>
          <w:color w:val="010000"/>
          <w:sz w:val="20"/>
        </w:rPr>
        <w:t xml:space="preserve"> and Design Consultant Joint-Stock Company</w:t>
      </w:r>
      <w:r w:rsidRPr="006A1A8D">
        <w:rPr>
          <w:rFonts w:ascii="Arial" w:hAnsi="Arial" w:cs="Arial"/>
          <w:color w:val="010000"/>
          <w:sz w:val="20"/>
        </w:rPr>
        <w:t xml:space="preserve"> on hiring and providing consulting services to the </w:t>
      </w:r>
      <w:r w:rsidR="006A1A8D" w:rsidRPr="006A1A8D">
        <w:rPr>
          <w:rFonts w:ascii="Arial" w:hAnsi="Arial" w:cs="Arial"/>
          <w:color w:val="010000"/>
          <w:sz w:val="20"/>
        </w:rPr>
        <w:t>Holding</w:t>
      </w:r>
      <w:r w:rsidRPr="006A1A8D">
        <w:rPr>
          <w:rFonts w:ascii="Arial" w:hAnsi="Arial" w:cs="Arial"/>
          <w:color w:val="010000"/>
          <w:sz w:val="20"/>
        </w:rPr>
        <w:t xml:space="preserve"> Company within the scope of business registration of the Subsidiary in 2024.</w:t>
      </w:r>
    </w:p>
    <w:p w14:paraId="00000008" w14:textId="77777777" w:rsidR="00311927" w:rsidRPr="006A1A8D" w:rsidRDefault="00773F85" w:rsidP="00773F8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A1A8D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sectPr w:rsidR="00311927" w:rsidRPr="006A1A8D" w:rsidSect="00773F8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085"/>
    <w:multiLevelType w:val="multilevel"/>
    <w:tmpl w:val="DC4014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3E0053"/>
    <w:multiLevelType w:val="multilevel"/>
    <w:tmpl w:val="9804577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27"/>
    <w:rsid w:val="000014B2"/>
    <w:rsid w:val="001354F6"/>
    <w:rsid w:val="00220F6E"/>
    <w:rsid w:val="00311927"/>
    <w:rsid w:val="006A1A8D"/>
    <w:rsid w:val="00773F85"/>
    <w:rsid w:val="00B373D4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A5E21"/>
  <w15:docId w15:val="{FCB22441-1823-45B0-85FA-74C2821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BQDhHHEporl77W3VJtcJiMBuTw==">CgMxLjAyCGguZ2pkZ3hzOAByITFGWTR3Ry1RTjBLLVRfblRKQlptT2RCOGwyNGVMdkRqRQ==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2024-01-12T07:14:00Z</dcterms:created>
  <dcterms:modified xsi:type="dcterms:W3CDTF">2024-01-12T07:14:00Z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b88327c83f5f2c9f4cb0c280e53b07366f43711219b190395f38a1ec27483a8f</vt:lpwstr>
  </property>
</Properties>
</file>