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2442" w:rsidRPr="004B68C7" w:rsidRDefault="006927A0" w:rsidP="000944DE">
      <w:pPr>
        <w:pBdr>
          <w:top w:val="nil"/>
          <w:left w:val="nil"/>
          <w:bottom w:val="nil"/>
          <w:right w:val="nil"/>
          <w:between w:val="nil"/>
        </w:pBdr>
        <w:spacing w:after="120" w:line="360" w:lineRule="auto"/>
        <w:jc w:val="both"/>
        <w:rPr>
          <w:rFonts w:ascii="Arial" w:eastAsia="Arial" w:hAnsi="Arial" w:cs="Arial"/>
          <w:b/>
          <w:color w:val="010000"/>
          <w:sz w:val="20"/>
          <w:szCs w:val="20"/>
        </w:rPr>
      </w:pPr>
      <w:r w:rsidRPr="004B68C7">
        <w:rPr>
          <w:rFonts w:ascii="Arial" w:hAnsi="Arial" w:cs="Arial"/>
          <w:b/>
          <w:color w:val="010000"/>
          <w:sz w:val="20"/>
        </w:rPr>
        <w:t>HSA: Board Resolution</w:t>
      </w:r>
    </w:p>
    <w:p w14:paraId="00000002" w14:textId="77777777" w:rsidR="00DD2442" w:rsidRPr="004B68C7" w:rsidRDefault="006927A0" w:rsidP="000944DE">
      <w:pPr>
        <w:pBdr>
          <w:top w:val="nil"/>
          <w:left w:val="nil"/>
          <w:bottom w:val="nil"/>
          <w:right w:val="nil"/>
          <w:between w:val="nil"/>
        </w:pBdr>
        <w:spacing w:after="120" w:line="360" w:lineRule="auto"/>
        <w:jc w:val="both"/>
        <w:rPr>
          <w:rFonts w:ascii="Arial" w:eastAsia="Arial" w:hAnsi="Arial" w:cs="Arial"/>
          <w:color w:val="010000"/>
          <w:sz w:val="20"/>
          <w:szCs w:val="20"/>
        </w:rPr>
      </w:pPr>
      <w:r w:rsidRPr="004B68C7">
        <w:rPr>
          <w:rFonts w:ascii="Arial" w:hAnsi="Arial" w:cs="Arial"/>
          <w:color w:val="010000"/>
          <w:sz w:val="20"/>
        </w:rPr>
        <w:t>On January 08, 2024, Hestia Joint Stock Company announced Resolution No. 01/2024/NQ-HDQT as follows:</w:t>
      </w:r>
    </w:p>
    <w:p w14:paraId="00000003" w14:textId="22C7E916" w:rsidR="00DD2442" w:rsidRPr="004B68C7" w:rsidRDefault="006927A0" w:rsidP="000944DE">
      <w:pPr>
        <w:pBdr>
          <w:top w:val="nil"/>
          <w:left w:val="nil"/>
          <w:bottom w:val="nil"/>
          <w:right w:val="nil"/>
          <w:between w:val="nil"/>
        </w:pBdr>
        <w:spacing w:after="120" w:line="360" w:lineRule="auto"/>
        <w:jc w:val="both"/>
        <w:rPr>
          <w:rFonts w:ascii="Arial" w:eastAsia="Arial" w:hAnsi="Arial" w:cs="Arial"/>
          <w:color w:val="010000"/>
          <w:sz w:val="20"/>
          <w:szCs w:val="20"/>
        </w:rPr>
      </w:pPr>
      <w:r w:rsidRPr="004B68C7">
        <w:rPr>
          <w:rFonts w:ascii="Arial" w:hAnsi="Arial" w:cs="Arial"/>
          <w:color w:val="010000"/>
          <w:sz w:val="20"/>
        </w:rPr>
        <w:t xml:space="preserve">Article 1: Approve the premature termination of the business cooperation </w:t>
      </w:r>
      <w:r w:rsidR="00ED3F9E" w:rsidRPr="004B68C7">
        <w:rPr>
          <w:rFonts w:ascii="Arial" w:hAnsi="Arial" w:cs="Arial"/>
          <w:color w:val="010000"/>
          <w:sz w:val="20"/>
        </w:rPr>
        <w:t>contract</w:t>
      </w:r>
      <w:r w:rsidRPr="004B68C7">
        <w:rPr>
          <w:rFonts w:ascii="Arial" w:hAnsi="Arial" w:cs="Arial"/>
          <w:color w:val="010000"/>
          <w:sz w:val="20"/>
        </w:rPr>
        <w:t xml:space="preserve"> No. 01/2019/HTKD/HSA - LGT, </w:t>
      </w:r>
      <w:r w:rsidR="000944DE">
        <w:rPr>
          <w:rFonts w:ascii="Arial" w:hAnsi="Arial" w:cs="Arial"/>
          <w:color w:val="010000"/>
          <w:sz w:val="20"/>
        </w:rPr>
        <w:t>entered into</w:t>
      </w:r>
      <w:r w:rsidRPr="004B68C7">
        <w:rPr>
          <w:rFonts w:ascii="Arial" w:hAnsi="Arial" w:cs="Arial"/>
          <w:color w:val="010000"/>
          <w:sz w:val="20"/>
        </w:rPr>
        <w:t xml:space="preserve"> on April 26, 2019, and the business cooperation </w:t>
      </w:r>
      <w:r w:rsidR="00ED3F9E" w:rsidRPr="004B68C7">
        <w:rPr>
          <w:rFonts w:ascii="Arial" w:hAnsi="Arial" w:cs="Arial"/>
          <w:color w:val="010000"/>
          <w:sz w:val="20"/>
        </w:rPr>
        <w:t xml:space="preserve">contract </w:t>
      </w:r>
      <w:r w:rsidR="000944DE">
        <w:rPr>
          <w:rFonts w:ascii="Arial" w:hAnsi="Arial" w:cs="Arial"/>
          <w:color w:val="010000"/>
          <w:sz w:val="20"/>
        </w:rPr>
        <w:t>No. 02/2020/HTKD/HSA - LGT, entered into</w:t>
      </w:r>
      <w:r w:rsidRPr="004B68C7">
        <w:rPr>
          <w:rFonts w:ascii="Arial" w:hAnsi="Arial" w:cs="Arial"/>
          <w:color w:val="010000"/>
          <w:sz w:val="20"/>
        </w:rPr>
        <w:t xml:space="preserve"> on July 28, 2020, between Mr. La Giang </w:t>
      </w:r>
      <w:proofErr w:type="spellStart"/>
      <w:r w:rsidRPr="004B68C7">
        <w:rPr>
          <w:rFonts w:ascii="Arial" w:hAnsi="Arial" w:cs="Arial"/>
          <w:color w:val="010000"/>
          <w:sz w:val="20"/>
        </w:rPr>
        <w:t>Trung</w:t>
      </w:r>
      <w:proofErr w:type="spellEnd"/>
      <w:r w:rsidRPr="004B68C7">
        <w:rPr>
          <w:rFonts w:ascii="Arial" w:hAnsi="Arial" w:cs="Arial"/>
          <w:color w:val="010000"/>
          <w:sz w:val="20"/>
        </w:rPr>
        <w:t xml:space="preserve"> and Hestia Joint Stock Company.</w:t>
      </w:r>
    </w:p>
    <w:p w14:paraId="00000004" w14:textId="60A5FE6B" w:rsidR="00DD2442" w:rsidRPr="004B68C7" w:rsidRDefault="006927A0" w:rsidP="000944DE">
      <w:pPr>
        <w:pBdr>
          <w:top w:val="nil"/>
          <w:left w:val="nil"/>
          <w:bottom w:val="nil"/>
          <w:right w:val="nil"/>
          <w:between w:val="nil"/>
        </w:pBdr>
        <w:spacing w:after="120" w:line="360" w:lineRule="auto"/>
        <w:jc w:val="both"/>
        <w:rPr>
          <w:rFonts w:ascii="Arial" w:eastAsia="Arial" w:hAnsi="Arial" w:cs="Arial"/>
          <w:color w:val="010000"/>
          <w:sz w:val="20"/>
          <w:szCs w:val="20"/>
        </w:rPr>
      </w:pPr>
      <w:r w:rsidRPr="004B68C7">
        <w:rPr>
          <w:rFonts w:ascii="Arial" w:hAnsi="Arial" w:cs="Arial"/>
          <w:color w:val="010000"/>
          <w:sz w:val="20"/>
        </w:rPr>
        <w:t>Article 2: Approve the authorization to the Chair of the Board of Directors to decide on negotiating the remaining contents and signing the necessary procedures to complete the recovery of actual amounts collaborated up to the present moment, ensuring the 100% recovery of the collaborated principal as soon as possible, along with any accrued benefits (if any).</w:t>
      </w:r>
    </w:p>
    <w:p w14:paraId="00000005" w14:textId="4D2975A3" w:rsidR="00DD2442" w:rsidRPr="004B68C7" w:rsidRDefault="006927A0" w:rsidP="000944D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4B68C7">
        <w:rPr>
          <w:rFonts w:ascii="Arial" w:hAnsi="Arial" w:cs="Arial"/>
          <w:color w:val="010000"/>
          <w:sz w:val="20"/>
        </w:rPr>
        <w:t xml:space="preserve">Article 3: This </w:t>
      </w:r>
      <w:r w:rsidR="000944DE">
        <w:rPr>
          <w:rFonts w:ascii="Arial" w:hAnsi="Arial" w:cs="Arial"/>
          <w:color w:val="010000"/>
          <w:sz w:val="20"/>
        </w:rPr>
        <w:t xml:space="preserve">Board </w:t>
      </w:r>
      <w:r w:rsidRPr="004B68C7">
        <w:rPr>
          <w:rFonts w:ascii="Arial" w:hAnsi="Arial" w:cs="Arial"/>
          <w:color w:val="010000"/>
          <w:sz w:val="20"/>
        </w:rPr>
        <w:t>Resolution takes effect from the date of its signing</w:t>
      </w:r>
      <w:r w:rsidR="00134729" w:rsidRPr="004B68C7">
        <w:rPr>
          <w:rFonts w:ascii="Arial" w:hAnsi="Arial" w:cs="Arial"/>
          <w:color w:val="010000"/>
          <w:sz w:val="20"/>
        </w:rPr>
        <w:t>.</w:t>
      </w:r>
      <w:r w:rsidRPr="004B68C7">
        <w:rPr>
          <w:rFonts w:ascii="Arial" w:hAnsi="Arial" w:cs="Arial"/>
          <w:color w:val="010000"/>
          <w:sz w:val="20"/>
        </w:rPr>
        <w:t xml:space="preserve"> Members</w:t>
      </w:r>
      <w:r w:rsidR="000944DE">
        <w:rPr>
          <w:rFonts w:ascii="Arial" w:hAnsi="Arial" w:cs="Arial"/>
          <w:color w:val="010000"/>
          <w:sz w:val="20"/>
        </w:rPr>
        <w:t xml:space="preserve"> of the Board of Directors, Supervisory Board and</w:t>
      </w:r>
      <w:bookmarkStart w:id="1" w:name="_GoBack"/>
      <w:bookmarkEnd w:id="1"/>
      <w:r w:rsidRPr="004B68C7">
        <w:rPr>
          <w:rFonts w:ascii="Arial" w:hAnsi="Arial" w:cs="Arial"/>
          <w:color w:val="010000"/>
          <w:sz w:val="20"/>
        </w:rPr>
        <w:t xml:space="preserve"> Executive Board and relevant individuals are responsible for implementing this Resolution.</w:t>
      </w:r>
    </w:p>
    <w:sectPr w:rsidR="00DD2442" w:rsidRPr="004B68C7" w:rsidSect="006927A0">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42"/>
    <w:rsid w:val="000944DE"/>
    <w:rsid w:val="00134729"/>
    <w:rsid w:val="004B5EBC"/>
    <w:rsid w:val="004B68C7"/>
    <w:rsid w:val="006927A0"/>
    <w:rsid w:val="008538FC"/>
    <w:rsid w:val="00DD2442"/>
    <w:rsid w:val="00ED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1DEA"/>
  <w15:docId w15:val="{01F87C09-5DA0-4805-AC26-A258B6AF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daKn3meYbKVWkuyLEnRojZJMQ==">CgMxLjAyCGguZ2pkZ3hzOAByITFuZE0wLXlZTDNNWWhuMzI5aFNnRzgxX2FmQnRVeHB5LQ==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2024-01-12T03:37:00Z</dcterms:created>
  <dcterms:modified xsi:type="dcterms:W3CDTF">2024-01-12T03:37:00Z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a89b9523fd7d2833979c43422f1a277c63c2cc562d2411af787de2a755da277c</vt:lpwstr>
  </property>
</Properties>
</file>