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C7EEF" w14:textId="77777777" w:rsidR="00996EFC" w:rsidRPr="00C65979" w:rsidRDefault="0077780E" w:rsidP="007778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C65979">
        <w:rPr>
          <w:rFonts w:ascii="Arial" w:hAnsi="Arial" w:cs="Arial"/>
          <w:b/>
          <w:color w:val="010000"/>
          <w:sz w:val="20"/>
        </w:rPr>
        <w:t xml:space="preserve">EPH: Board Resolution </w:t>
      </w:r>
    </w:p>
    <w:p w14:paraId="25CC7EF0" w14:textId="77777777" w:rsidR="00996EFC" w:rsidRPr="00C65979" w:rsidRDefault="0077780E" w:rsidP="007778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 xml:space="preserve">On January 10, 2024, Hanoi Education Publishing Services Joint Stock Company announced Resolution No. 01/NQ-HDQT as follows: </w:t>
      </w:r>
    </w:p>
    <w:p w14:paraId="25CC7EF1" w14:textId="77777777" w:rsidR="00996EFC" w:rsidRPr="00C65979" w:rsidRDefault="0077780E" w:rsidP="007778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Article 1: The Board of Directors approves the results of production and business 2023 and the production and business plan for 2024.</w:t>
      </w:r>
    </w:p>
    <w:p w14:paraId="25CC7EF2" w14:textId="77777777" w:rsidR="00996EFC" w:rsidRPr="00C65979" w:rsidRDefault="0077780E" w:rsidP="007778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Article 2: The Board of Directors approves the organization of the General Meeting of Shareholders 2024:</w:t>
      </w:r>
    </w:p>
    <w:p w14:paraId="25CC7EF3" w14:textId="55F54ED6" w:rsidR="00996EFC" w:rsidRPr="00C65979" w:rsidRDefault="0077780E" w:rsidP="00777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The record date for the list of shareholders: March 8, 2024;</w:t>
      </w:r>
    </w:p>
    <w:p w14:paraId="25CC7EF4" w14:textId="77777777" w:rsidR="00996EFC" w:rsidRPr="00C65979" w:rsidRDefault="0077780E" w:rsidP="00777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Organization time: April 20, 2024 (expected)</w:t>
      </w:r>
    </w:p>
    <w:p w14:paraId="25CC7EF5" w14:textId="77777777" w:rsidR="00996EFC" w:rsidRPr="00C65979" w:rsidRDefault="0077780E" w:rsidP="00777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Assign the Board of Managers of the Company to implement the procedures to organize the General Meeting of Shareholders in accordance with law and the Company’s Charter.</w:t>
      </w:r>
    </w:p>
    <w:p w14:paraId="25CC7EF6" w14:textId="77777777" w:rsidR="00996EFC" w:rsidRPr="00C65979" w:rsidRDefault="0077780E" w:rsidP="007778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Article 3: The Board of Directors of the Company discusses and agrees to pay dividends in 2023 as follows:</w:t>
      </w:r>
    </w:p>
    <w:p w14:paraId="25CC7EF7" w14:textId="77777777" w:rsidR="00996EFC" w:rsidRPr="00C65979" w:rsidRDefault="0077780E" w:rsidP="00777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Record date for the list of shareholders to receive dividends: April 20, 2024;</w:t>
      </w:r>
    </w:p>
    <w:p w14:paraId="25CC7EF8" w14:textId="77777777" w:rsidR="00996EFC" w:rsidRPr="00C65979" w:rsidRDefault="0077780E" w:rsidP="00777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Dividend rate: 13%;</w:t>
      </w:r>
    </w:p>
    <w:p w14:paraId="25CC7EF9" w14:textId="77777777" w:rsidR="00996EFC" w:rsidRPr="00C65979" w:rsidRDefault="0077780E" w:rsidP="00777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Expected payment time: May 27, 2024.</w:t>
      </w:r>
    </w:p>
    <w:p w14:paraId="25CC7EFA" w14:textId="77777777" w:rsidR="00996EFC" w:rsidRPr="00C65979" w:rsidRDefault="0077780E" w:rsidP="007778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Assign the Board of Managers of the Company to direct and implement the dividend payment in accordance with the law and the Company’s Charter.</w:t>
      </w:r>
    </w:p>
    <w:p w14:paraId="25CC7EFB" w14:textId="77777777" w:rsidR="00996EFC" w:rsidRPr="00C65979" w:rsidRDefault="0077780E" w:rsidP="007778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Article 4: The Board of Directors of the Company approves the reception and appointment of personnel:</w:t>
      </w:r>
    </w:p>
    <w:p w14:paraId="25CC7EFC" w14:textId="15B7A720" w:rsidR="00996EFC" w:rsidRPr="00C65979" w:rsidRDefault="0077780E" w:rsidP="00777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 xml:space="preserve">Appoint Ms. Le Thi Hong Van - Deputy Head of the </w:t>
      </w:r>
      <w:r w:rsidR="001A3F70" w:rsidRPr="00C65979">
        <w:rPr>
          <w:rFonts w:ascii="Arial" w:hAnsi="Arial" w:cs="Arial"/>
          <w:color w:val="010000"/>
          <w:sz w:val="20"/>
        </w:rPr>
        <w:t xml:space="preserve">Primary School </w:t>
      </w:r>
      <w:r w:rsidR="001A3F70" w:rsidRPr="00C65979">
        <w:rPr>
          <w:rFonts w:ascii="Arial" w:hAnsi="Arial" w:cs="Arial"/>
          <w:color w:val="010000"/>
          <w:sz w:val="20"/>
        </w:rPr>
        <w:t>Book</w:t>
      </w:r>
      <w:r w:rsidR="001A3F70" w:rsidRPr="00C65979">
        <w:rPr>
          <w:rFonts w:ascii="Arial" w:hAnsi="Arial" w:cs="Arial"/>
          <w:color w:val="010000"/>
          <w:sz w:val="20"/>
        </w:rPr>
        <w:t xml:space="preserve"> </w:t>
      </w:r>
      <w:r w:rsidRPr="00C65979">
        <w:rPr>
          <w:rFonts w:ascii="Arial" w:hAnsi="Arial" w:cs="Arial"/>
          <w:color w:val="010000"/>
          <w:sz w:val="20"/>
        </w:rPr>
        <w:t xml:space="preserve">Editorial Department to hold the position of Head of the </w:t>
      </w:r>
      <w:r w:rsidR="001A3F70" w:rsidRPr="00C65979">
        <w:rPr>
          <w:rFonts w:ascii="Arial" w:hAnsi="Arial" w:cs="Arial"/>
          <w:color w:val="010000"/>
          <w:sz w:val="20"/>
        </w:rPr>
        <w:t>Primary School Book Editorial Department</w:t>
      </w:r>
      <w:r w:rsidRPr="00C65979">
        <w:rPr>
          <w:rFonts w:ascii="Arial" w:hAnsi="Arial" w:cs="Arial"/>
          <w:color w:val="010000"/>
          <w:sz w:val="20"/>
        </w:rPr>
        <w:t>.</w:t>
      </w:r>
    </w:p>
    <w:p w14:paraId="25CC7EFD" w14:textId="49944D25" w:rsidR="00996EFC" w:rsidRPr="00C65979" w:rsidRDefault="0077780E" w:rsidP="00777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 xml:space="preserve">Receive and appoint Mr. Pham Van Hung - Doctor of Literature, Lecturer of the Faculty of Literature, University of Social Sciences and Humanities, Hanoi National University to hold the position of Deputy Head of the </w:t>
      </w:r>
      <w:r w:rsidR="001A3F70" w:rsidRPr="00C65979">
        <w:rPr>
          <w:rFonts w:ascii="Arial" w:hAnsi="Arial" w:cs="Arial"/>
          <w:color w:val="010000"/>
          <w:sz w:val="20"/>
        </w:rPr>
        <w:t>Primary School Book Editorial Department</w:t>
      </w:r>
      <w:r w:rsidRPr="00C65979">
        <w:rPr>
          <w:rFonts w:ascii="Arial" w:hAnsi="Arial" w:cs="Arial"/>
          <w:color w:val="010000"/>
          <w:sz w:val="20"/>
        </w:rPr>
        <w:t>, Hanoi Education Publishing Services Joint Stock Company.</w:t>
      </w:r>
    </w:p>
    <w:p w14:paraId="25CC7EFE" w14:textId="00EB678C" w:rsidR="00996EFC" w:rsidRPr="00C65979" w:rsidRDefault="0077780E" w:rsidP="00777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 xml:space="preserve">Assign the Board of </w:t>
      </w:r>
      <w:r w:rsidR="001A3F70" w:rsidRPr="00C65979">
        <w:rPr>
          <w:rFonts w:ascii="Arial" w:hAnsi="Arial" w:cs="Arial"/>
          <w:color w:val="010000"/>
          <w:sz w:val="20"/>
        </w:rPr>
        <w:t>Managers</w:t>
      </w:r>
      <w:r w:rsidRPr="00C65979">
        <w:rPr>
          <w:rFonts w:ascii="Arial" w:hAnsi="Arial" w:cs="Arial"/>
          <w:color w:val="010000"/>
          <w:sz w:val="20"/>
        </w:rPr>
        <w:t xml:space="preserve"> of the Company to complete </w:t>
      </w:r>
      <w:r w:rsidR="001A3F70" w:rsidRPr="00C65979">
        <w:rPr>
          <w:rFonts w:ascii="Arial" w:hAnsi="Arial" w:cs="Arial"/>
          <w:color w:val="010000"/>
          <w:sz w:val="20"/>
        </w:rPr>
        <w:t>dossiers</w:t>
      </w:r>
      <w:r w:rsidRPr="00C65979">
        <w:rPr>
          <w:rFonts w:ascii="Arial" w:hAnsi="Arial" w:cs="Arial"/>
          <w:color w:val="010000"/>
          <w:sz w:val="20"/>
        </w:rPr>
        <w:t xml:space="preserve"> and procedures for receiving and appointing personnel in accordance with the law and the Company's Charter.</w:t>
      </w:r>
    </w:p>
    <w:p w14:paraId="25CC7EFF" w14:textId="77777777" w:rsidR="00996EFC" w:rsidRPr="00C65979" w:rsidRDefault="0077780E" w:rsidP="007778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5979">
        <w:rPr>
          <w:rFonts w:ascii="Arial" w:hAnsi="Arial" w:cs="Arial"/>
          <w:color w:val="010000"/>
          <w:sz w:val="20"/>
        </w:rPr>
        <w:t>Article 5: Members of the Board of Directors, the Supervisory Board, the Board of Managers and the Chief Accountant are responsible for implementing this Resolution.</w:t>
      </w:r>
      <w:bookmarkEnd w:id="0"/>
    </w:p>
    <w:sectPr w:rsidR="00996EFC" w:rsidRPr="00C65979" w:rsidSect="0077780E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64386"/>
    <w:multiLevelType w:val="multilevel"/>
    <w:tmpl w:val="E6DE8502"/>
    <w:lvl w:ilvl="0">
      <w:start w:val="1"/>
      <w:numFmt w:val="bullet"/>
      <w:lvlText w:val="+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FC"/>
    <w:rsid w:val="001A3F70"/>
    <w:rsid w:val="003D2121"/>
    <w:rsid w:val="0077780E"/>
    <w:rsid w:val="00812C9E"/>
    <w:rsid w:val="00996EFC"/>
    <w:rsid w:val="00B646CE"/>
    <w:rsid w:val="00C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C7EEF"/>
  <w15:docId w15:val="{FB1C8CB4-C3FC-452B-9076-9F224CC3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2lYYrqtl2EnNfA9NksoNk4XSg==">CgMxLjA4AHIhMThsN05OMmc5OE14Y0FRbTFVWUoycVpDaC0tQXRTMGt6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1654</Characters>
  <Application>Microsoft Office Word</Application>
  <DocSecurity>0</DocSecurity>
  <Lines>30</Lines>
  <Paragraphs>19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6</cp:revision>
  <dcterms:created xsi:type="dcterms:W3CDTF">2024-01-12T04:06:00Z</dcterms:created>
  <dcterms:modified xsi:type="dcterms:W3CDTF">2024-01-14T19:20:00Z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2cb4baa4bf139010ef1a65f4027809ad5ef4c5f765475fa1ff1d9b31f949825f</vt:lpwstr>
  </property>
</Properties>
</file>