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5CE79" w14:textId="77777777" w:rsidR="00F85E31" w:rsidRPr="003342D9" w:rsidRDefault="00084972" w:rsidP="002A1F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342D9">
        <w:rPr>
          <w:rFonts w:ascii="Arial" w:hAnsi="Arial" w:cs="Arial"/>
          <w:b/>
          <w:color w:val="010000"/>
          <w:sz w:val="20"/>
        </w:rPr>
        <w:t>TIN: Board Resolution</w:t>
      </w:r>
      <w:bookmarkStart w:id="0" w:name="_GoBack"/>
      <w:bookmarkEnd w:id="0"/>
    </w:p>
    <w:p w14:paraId="7495CE7A" w14:textId="34DC59DD" w:rsidR="00F85E31" w:rsidRPr="003342D9" w:rsidRDefault="00084972" w:rsidP="002A1F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42D9">
        <w:rPr>
          <w:rFonts w:ascii="Arial" w:hAnsi="Arial" w:cs="Arial"/>
          <w:color w:val="010000"/>
          <w:sz w:val="20"/>
        </w:rPr>
        <w:t xml:space="preserve">On January 11, 2024, VietCredit Finance Joint Stock Company announced Resolution No. 27/2024/VietCredit-NQ on the cancellation of the record date to collect shareholders' opinions </w:t>
      </w:r>
      <w:r w:rsidR="00142C9C" w:rsidRPr="003342D9">
        <w:rPr>
          <w:rFonts w:ascii="Arial" w:hAnsi="Arial" w:cs="Arial"/>
          <w:color w:val="010000"/>
          <w:sz w:val="20"/>
        </w:rPr>
        <w:t xml:space="preserve">via a ballot </w:t>
      </w:r>
      <w:r w:rsidRPr="003342D9">
        <w:rPr>
          <w:rFonts w:ascii="Arial" w:hAnsi="Arial" w:cs="Arial"/>
          <w:color w:val="010000"/>
          <w:sz w:val="20"/>
        </w:rPr>
        <w:t>on changing the chosen location for the headquarters of VietCredit Finance Joint Stock Company as follows:</w:t>
      </w:r>
    </w:p>
    <w:p w14:paraId="7495CE7B" w14:textId="66461896" w:rsidR="00F85E31" w:rsidRPr="003342D9" w:rsidRDefault="00084972" w:rsidP="002A1F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42D9">
        <w:rPr>
          <w:rFonts w:ascii="Arial" w:hAnsi="Arial" w:cs="Arial"/>
          <w:color w:val="010000"/>
          <w:sz w:val="20"/>
        </w:rPr>
        <w:t xml:space="preserve">‎‎Article 1. Cancel the record date for the shareholder list to collect </w:t>
      </w:r>
      <w:r w:rsidR="00494FD4" w:rsidRPr="003342D9">
        <w:rPr>
          <w:rFonts w:ascii="Arial" w:hAnsi="Arial" w:cs="Arial"/>
          <w:color w:val="010000"/>
          <w:sz w:val="20"/>
        </w:rPr>
        <w:t>opinions via a ballot</w:t>
      </w:r>
      <w:r w:rsidRPr="003342D9">
        <w:rPr>
          <w:rFonts w:ascii="Arial" w:hAnsi="Arial" w:cs="Arial"/>
          <w:color w:val="010000"/>
          <w:sz w:val="20"/>
        </w:rPr>
        <w:t xml:space="preserve"> on changing the chosen location for the headquarters of VietCredit Finance Joint Stock Company, as stipulated in Resolution No. 14/2024/VietCredit-NQ by the Board of Directors.</w:t>
      </w:r>
    </w:p>
    <w:p w14:paraId="7495CE7C" w14:textId="423DCCDF" w:rsidR="00F85E31" w:rsidRPr="003342D9" w:rsidRDefault="00084972" w:rsidP="002A1F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42D9">
        <w:rPr>
          <w:rFonts w:ascii="Arial" w:hAnsi="Arial" w:cs="Arial"/>
          <w:color w:val="010000"/>
          <w:sz w:val="20"/>
        </w:rPr>
        <w:t>Reason to cancel:</w:t>
      </w:r>
      <w:r w:rsidR="00494FD4" w:rsidRPr="003342D9">
        <w:rPr>
          <w:rFonts w:ascii="Arial" w:hAnsi="Arial" w:cs="Arial"/>
          <w:color w:val="010000"/>
          <w:sz w:val="20"/>
        </w:rPr>
        <w:t xml:space="preserve"> </w:t>
      </w:r>
      <w:r w:rsidRPr="003342D9">
        <w:rPr>
          <w:rFonts w:ascii="Arial" w:hAnsi="Arial" w:cs="Arial"/>
          <w:color w:val="010000"/>
          <w:sz w:val="20"/>
        </w:rPr>
        <w:t xml:space="preserve">the content that needs approval through the form of collecting shareholders' </w:t>
      </w:r>
      <w:r w:rsidR="00D17CC8" w:rsidRPr="003342D9">
        <w:rPr>
          <w:rFonts w:ascii="Arial" w:hAnsi="Arial" w:cs="Arial"/>
          <w:color w:val="010000"/>
          <w:sz w:val="20"/>
        </w:rPr>
        <w:t>opinions via a ballot will be changed into a document to</w:t>
      </w:r>
      <w:r w:rsidR="00FB3C3D" w:rsidRPr="003342D9">
        <w:rPr>
          <w:rFonts w:ascii="Arial" w:hAnsi="Arial" w:cs="Arial"/>
          <w:color w:val="010000"/>
          <w:sz w:val="20"/>
        </w:rPr>
        <w:t xml:space="preserve"> be proposed at the</w:t>
      </w:r>
      <w:r w:rsidRPr="003342D9">
        <w:rPr>
          <w:rFonts w:ascii="Arial" w:hAnsi="Arial" w:cs="Arial"/>
          <w:color w:val="010000"/>
          <w:sz w:val="20"/>
        </w:rPr>
        <w:t xml:space="preserve"> Annual General Meeting of Shareholders 2024.</w:t>
      </w:r>
    </w:p>
    <w:p w14:paraId="7495CE7D" w14:textId="73705772" w:rsidR="00F85E31" w:rsidRPr="003342D9" w:rsidRDefault="00084972" w:rsidP="002A1F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342D9">
        <w:rPr>
          <w:rFonts w:ascii="Arial" w:hAnsi="Arial" w:cs="Arial"/>
          <w:color w:val="010000"/>
          <w:sz w:val="20"/>
        </w:rPr>
        <w:t>Article 2 This Resolution took effect from the date of its signing. Members of the Board of Directors, the Executive Board and related departments</w:t>
      </w:r>
      <w:r w:rsidR="00FB3C3D" w:rsidRPr="003342D9">
        <w:rPr>
          <w:rFonts w:ascii="Arial" w:hAnsi="Arial" w:cs="Arial"/>
          <w:color w:val="010000"/>
          <w:sz w:val="20"/>
        </w:rPr>
        <w:t xml:space="preserve"> and centers</w:t>
      </w:r>
      <w:r w:rsidRPr="003342D9">
        <w:rPr>
          <w:rFonts w:ascii="Arial" w:hAnsi="Arial" w:cs="Arial"/>
          <w:color w:val="010000"/>
          <w:sz w:val="20"/>
        </w:rPr>
        <w:t xml:space="preserve"> are responsible for the implementation of this Board Resolution.</w:t>
      </w:r>
    </w:p>
    <w:sectPr w:rsidR="00F85E31" w:rsidRPr="003342D9" w:rsidSect="0008497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31"/>
    <w:rsid w:val="00084972"/>
    <w:rsid w:val="00142C9C"/>
    <w:rsid w:val="001C79C9"/>
    <w:rsid w:val="002A1F2D"/>
    <w:rsid w:val="003342D9"/>
    <w:rsid w:val="004519C3"/>
    <w:rsid w:val="00494FD4"/>
    <w:rsid w:val="00D17CC8"/>
    <w:rsid w:val="00F85E31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5C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cOfp5jYX6SvEUcHv2UX4cYAbSw==">CgMxLjA4AHIhMW05R3FDbVdvV1RLclo3WUwwc212cl80TkJYOGotX2VW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9</cp:revision>
  <dcterms:created xsi:type="dcterms:W3CDTF">2024-01-12T03:52:00Z</dcterms:created>
  <dcterms:modified xsi:type="dcterms:W3CDTF">2024-01-15T08:00:00Z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d34897ea6763ab0fb485f10a8eb5716b3f39e6b08c5fcd7758b8a30a63a8ec1a</vt:lpwstr>
  </property>
</Properties>
</file>