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2656" w:rsidRPr="00546AF3" w:rsidRDefault="00D277D6" w:rsidP="00090C7E">
      <w:pPr>
        <w:tabs>
          <w:tab w:val="left" w:pos="432"/>
        </w:tabs>
        <w:spacing w:after="120" w:line="360" w:lineRule="auto"/>
        <w:jc w:val="both"/>
        <w:rPr>
          <w:rFonts w:ascii="Arial" w:eastAsia="Arial" w:hAnsi="Arial" w:cs="Arial"/>
          <w:b/>
          <w:color w:val="010000"/>
          <w:sz w:val="20"/>
          <w:szCs w:val="20"/>
        </w:rPr>
      </w:pPr>
      <w:r w:rsidRPr="00546AF3">
        <w:rPr>
          <w:rFonts w:ascii="Arial" w:hAnsi="Arial" w:cs="Arial"/>
          <w:b/>
          <w:color w:val="010000"/>
          <w:sz w:val="20"/>
        </w:rPr>
        <w:t xml:space="preserve">BCC: </w:t>
      </w:r>
      <w:bookmarkStart w:id="0" w:name="_GoBack"/>
      <w:r w:rsidRPr="00546AF3">
        <w:rPr>
          <w:rFonts w:ascii="Arial" w:hAnsi="Arial" w:cs="Arial"/>
          <w:b/>
          <w:color w:val="010000"/>
          <w:sz w:val="20"/>
        </w:rPr>
        <w:t>Board Resolution</w:t>
      </w:r>
    </w:p>
    <w:p w14:paraId="00000002" w14:textId="78025B78" w:rsidR="00292656" w:rsidRPr="00546AF3" w:rsidRDefault="00D277D6" w:rsidP="00090C7E">
      <w:pPr>
        <w:tabs>
          <w:tab w:val="left" w:pos="432"/>
        </w:tabs>
        <w:spacing w:after="120" w:line="360" w:lineRule="auto"/>
        <w:jc w:val="both"/>
        <w:rPr>
          <w:rFonts w:ascii="Arial" w:eastAsia="Arial" w:hAnsi="Arial" w:cs="Arial"/>
          <w:color w:val="010000"/>
          <w:sz w:val="20"/>
          <w:szCs w:val="20"/>
        </w:rPr>
      </w:pPr>
      <w:r w:rsidRPr="00546AF3">
        <w:rPr>
          <w:rFonts w:ascii="Arial" w:hAnsi="Arial" w:cs="Arial"/>
          <w:color w:val="010000"/>
          <w:sz w:val="20"/>
        </w:rPr>
        <w:t xml:space="preserve">On January 11, 2024, </w:t>
      </w:r>
      <w:proofErr w:type="spellStart"/>
      <w:r w:rsidRPr="00546AF3">
        <w:rPr>
          <w:rFonts w:ascii="Arial" w:hAnsi="Arial" w:cs="Arial"/>
          <w:color w:val="010000"/>
          <w:sz w:val="20"/>
        </w:rPr>
        <w:t>BimSon</w:t>
      </w:r>
      <w:proofErr w:type="spellEnd"/>
      <w:r w:rsidRPr="00546AF3">
        <w:rPr>
          <w:rFonts w:ascii="Arial" w:hAnsi="Arial" w:cs="Arial"/>
          <w:color w:val="010000"/>
          <w:sz w:val="20"/>
        </w:rPr>
        <w:t xml:space="preserve"> Cement JSC announced Resolution No. 73/NQ-HDQT on approving </w:t>
      </w:r>
      <w:r w:rsidR="00546AF3" w:rsidRPr="00546AF3">
        <w:rPr>
          <w:rFonts w:ascii="Arial" w:hAnsi="Arial" w:cs="Arial"/>
          <w:color w:val="010000"/>
          <w:sz w:val="20"/>
        </w:rPr>
        <w:t>the</w:t>
      </w:r>
      <w:r w:rsidRPr="00546AF3">
        <w:rPr>
          <w:rFonts w:ascii="Arial" w:hAnsi="Arial" w:cs="Arial"/>
          <w:color w:val="010000"/>
          <w:sz w:val="20"/>
        </w:rPr>
        <w:t xml:space="preserve"> </w:t>
      </w:r>
      <w:r w:rsidR="00546AF3" w:rsidRPr="00546AF3">
        <w:rPr>
          <w:rFonts w:ascii="Arial" w:hAnsi="Arial" w:cs="Arial"/>
          <w:color w:val="010000"/>
          <w:sz w:val="20"/>
        </w:rPr>
        <w:t>signing of</w:t>
      </w:r>
      <w:r w:rsidRPr="00546AF3">
        <w:rPr>
          <w:rFonts w:ascii="Arial" w:hAnsi="Arial" w:cs="Arial"/>
          <w:color w:val="010000"/>
          <w:sz w:val="20"/>
        </w:rPr>
        <w:t xml:space="preserve"> a cement export entrustment contract with </w:t>
      </w:r>
      <w:proofErr w:type="spellStart"/>
      <w:r w:rsidRPr="00546AF3">
        <w:rPr>
          <w:rFonts w:ascii="Arial" w:hAnsi="Arial" w:cs="Arial"/>
          <w:color w:val="010000"/>
          <w:sz w:val="20"/>
        </w:rPr>
        <w:t>Vicem</w:t>
      </w:r>
      <w:proofErr w:type="spellEnd"/>
      <w:r w:rsidRPr="00546AF3">
        <w:rPr>
          <w:rFonts w:ascii="Arial" w:hAnsi="Arial" w:cs="Arial"/>
          <w:color w:val="010000"/>
          <w:sz w:val="20"/>
        </w:rPr>
        <w:t xml:space="preserve"> Tam </w:t>
      </w:r>
      <w:proofErr w:type="spellStart"/>
      <w:r w:rsidRPr="00546AF3">
        <w:rPr>
          <w:rFonts w:ascii="Arial" w:hAnsi="Arial" w:cs="Arial"/>
          <w:color w:val="010000"/>
          <w:sz w:val="20"/>
        </w:rPr>
        <w:t>Diep</w:t>
      </w:r>
      <w:proofErr w:type="spellEnd"/>
      <w:r w:rsidRPr="00546AF3">
        <w:rPr>
          <w:rFonts w:ascii="Arial" w:hAnsi="Arial" w:cs="Arial"/>
          <w:color w:val="010000"/>
          <w:sz w:val="20"/>
        </w:rPr>
        <w:t xml:space="preserve"> Cement Company Limited as follows:</w:t>
      </w:r>
    </w:p>
    <w:p w14:paraId="00000003" w14:textId="1EBBD7F6" w:rsidR="00292656" w:rsidRPr="00546AF3" w:rsidRDefault="00D277D6" w:rsidP="00090C7E">
      <w:pPr>
        <w:tabs>
          <w:tab w:val="left" w:pos="432"/>
        </w:tabs>
        <w:spacing w:after="120" w:line="360" w:lineRule="auto"/>
        <w:jc w:val="both"/>
        <w:rPr>
          <w:rFonts w:ascii="Arial" w:eastAsia="Arial" w:hAnsi="Arial" w:cs="Arial"/>
          <w:color w:val="010000"/>
          <w:sz w:val="20"/>
          <w:szCs w:val="20"/>
        </w:rPr>
      </w:pPr>
      <w:proofErr w:type="gramStart"/>
      <w:r w:rsidRPr="00546AF3">
        <w:rPr>
          <w:rFonts w:ascii="Arial" w:hAnsi="Arial" w:cs="Arial"/>
          <w:color w:val="010000"/>
          <w:sz w:val="20"/>
        </w:rPr>
        <w:t>‎‎Article 1.</w:t>
      </w:r>
      <w:proofErr w:type="gramEnd"/>
      <w:r w:rsidRPr="00546AF3">
        <w:rPr>
          <w:rFonts w:ascii="Arial" w:hAnsi="Arial" w:cs="Arial"/>
          <w:color w:val="010000"/>
          <w:sz w:val="20"/>
        </w:rPr>
        <w:t xml:space="preserve"> Approve </w:t>
      </w:r>
      <w:r w:rsidR="00546AF3" w:rsidRPr="00546AF3">
        <w:rPr>
          <w:rFonts w:ascii="Arial" w:hAnsi="Arial" w:cs="Arial"/>
          <w:color w:val="010000"/>
          <w:sz w:val="20"/>
        </w:rPr>
        <w:t xml:space="preserve">the signing of a </w:t>
      </w:r>
      <w:r w:rsidRPr="00546AF3">
        <w:rPr>
          <w:rFonts w:ascii="Arial" w:hAnsi="Arial" w:cs="Arial"/>
          <w:color w:val="010000"/>
          <w:sz w:val="20"/>
        </w:rPr>
        <w:t xml:space="preserve">cement export entrustment contract with </w:t>
      </w:r>
      <w:proofErr w:type="spellStart"/>
      <w:r w:rsidRPr="00546AF3">
        <w:rPr>
          <w:rFonts w:ascii="Arial" w:hAnsi="Arial" w:cs="Arial"/>
          <w:color w:val="010000"/>
          <w:sz w:val="20"/>
        </w:rPr>
        <w:t>Vicem</w:t>
      </w:r>
      <w:proofErr w:type="spellEnd"/>
      <w:r w:rsidRPr="00546AF3">
        <w:rPr>
          <w:rFonts w:ascii="Arial" w:hAnsi="Arial" w:cs="Arial"/>
          <w:color w:val="010000"/>
          <w:sz w:val="20"/>
        </w:rPr>
        <w:t xml:space="preserve"> Tam </w:t>
      </w:r>
      <w:proofErr w:type="spellStart"/>
      <w:r w:rsidRPr="00546AF3">
        <w:rPr>
          <w:rFonts w:ascii="Arial" w:hAnsi="Arial" w:cs="Arial"/>
          <w:color w:val="010000"/>
          <w:sz w:val="20"/>
        </w:rPr>
        <w:t>Diep</w:t>
      </w:r>
      <w:proofErr w:type="spellEnd"/>
      <w:r w:rsidRPr="00546AF3">
        <w:rPr>
          <w:rFonts w:ascii="Arial" w:hAnsi="Arial" w:cs="Arial"/>
          <w:color w:val="010000"/>
          <w:sz w:val="20"/>
        </w:rPr>
        <w:t xml:space="preserve"> Cement Company Limited in 2024 with effect until December 31, 2024 </w:t>
      </w:r>
    </w:p>
    <w:p w14:paraId="00000004" w14:textId="2758AF84" w:rsidR="00292656" w:rsidRPr="00546AF3" w:rsidRDefault="00D277D6" w:rsidP="00090C7E">
      <w:pPr>
        <w:tabs>
          <w:tab w:val="left" w:pos="432"/>
        </w:tabs>
        <w:spacing w:after="120" w:line="360" w:lineRule="auto"/>
        <w:jc w:val="both"/>
        <w:rPr>
          <w:rFonts w:ascii="Arial" w:eastAsia="Arial" w:hAnsi="Arial" w:cs="Arial"/>
          <w:color w:val="010000"/>
          <w:sz w:val="20"/>
          <w:szCs w:val="20"/>
        </w:rPr>
      </w:pPr>
      <w:proofErr w:type="gramStart"/>
      <w:r w:rsidRPr="00546AF3">
        <w:rPr>
          <w:rFonts w:ascii="Arial" w:hAnsi="Arial" w:cs="Arial"/>
          <w:color w:val="010000"/>
          <w:sz w:val="20"/>
        </w:rPr>
        <w:t>‎‎Article 2.</w:t>
      </w:r>
      <w:proofErr w:type="gramEnd"/>
      <w:r w:rsidRPr="00546AF3">
        <w:rPr>
          <w:rFonts w:ascii="Arial" w:hAnsi="Arial" w:cs="Arial"/>
          <w:color w:val="010000"/>
          <w:sz w:val="20"/>
        </w:rPr>
        <w:t xml:space="preserve"> Assign the General Manager to organize and direct the consuming enterprise and related units and individuals to finalize the signing and implementation of the contract mentioned in Section 1, as well as other relevant procedures in accordance with legal regulations and the Company's policies to meet production and business demands, ensuring effectiveness for the Company.</w:t>
      </w:r>
    </w:p>
    <w:p w14:paraId="00000005" w14:textId="77777777" w:rsidR="00292656" w:rsidRPr="00546AF3" w:rsidRDefault="00D277D6" w:rsidP="00090C7E">
      <w:pPr>
        <w:tabs>
          <w:tab w:val="left" w:pos="432"/>
        </w:tabs>
        <w:spacing w:after="120" w:line="360" w:lineRule="auto"/>
        <w:jc w:val="both"/>
        <w:rPr>
          <w:rFonts w:ascii="Arial" w:eastAsia="Arial" w:hAnsi="Arial" w:cs="Arial"/>
          <w:color w:val="010000"/>
          <w:sz w:val="20"/>
          <w:szCs w:val="20"/>
        </w:rPr>
      </w:pPr>
      <w:proofErr w:type="gramStart"/>
      <w:r w:rsidRPr="00546AF3">
        <w:rPr>
          <w:rFonts w:ascii="Arial" w:hAnsi="Arial" w:cs="Arial"/>
          <w:color w:val="010000"/>
          <w:sz w:val="20"/>
        </w:rPr>
        <w:t>‎‎Article 3.</w:t>
      </w:r>
      <w:proofErr w:type="gramEnd"/>
      <w:r w:rsidRPr="00546AF3">
        <w:rPr>
          <w:rFonts w:ascii="Arial" w:hAnsi="Arial" w:cs="Arial"/>
          <w:color w:val="010000"/>
          <w:sz w:val="20"/>
        </w:rPr>
        <w:t xml:space="preserve"> This Resolution takes effect from the date of its signing.</w:t>
      </w:r>
    </w:p>
    <w:p w14:paraId="00000006" w14:textId="0DAD135D" w:rsidR="00292656" w:rsidRPr="00546AF3" w:rsidRDefault="00D277D6" w:rsidP="00090C7E">
      <w:pPr>
        <w:tabs>
          <w:tab w:val="left" w:pos="432"/>
        </w:tabs>
        <w:spacing w:after="120" w:line="360" w:lineRule="auto"/>
        <w:jc w:val="both"/>
        <w:rPr>
          <w:rFonts w:ascii="Arial" w:eastAsia="Arial" w:hAnsi="Arial" w:cs="Arial"/>
          <w:color w:val="010000"/>
          <w:sz w:val="20"/>
          <w:szCs w:val="20"/>
        </w:rPr>
      </w:pPr>
      <w:r w:rsidRPr="00546AF3">
        <w:rPr>
          <w:rFonts w:ascii="Arial" w:hAnsi="Arial" w:cs="Arial"/>
          <w:color w:val="010000"/>
          <w:sz w:val="20"/>
        </w:rPr>
        <w:t>Members of the Board of Directors,</w:t>
      </w:r>
      <w:r w:rsidR="00546AF3">
        <w:rPr>
          <w:rFonts w:ascii="Arial" w:hAnsi="Arial" w:cs="Arial"/>
          <w:color w:val="010000"/>
          <w:sz w:val="20"/>
        </w:rPr>
        <w:t xml:space="preserve"> the</w:t>
      </w:r>
      <w:r w:rsidRPr="00546AF3">
        <w:rPr>
          <w:rFonts w:ascii="Arial" w:hAnsi="Arial" w:cs="Arial"/>
          <w:color w:val="010000"/>
          <w:sz w:val="20"/>
        </w:rPr>
        <w:t xml:space="preserve"> Board of Management, </w:t>
      </w:r>
      <w:proofErr w:type="gramStart"/>
      <w:r w:rsidRPr="00546AF3">
        <w:rPr>
          <w:rFonts w:ascii="Arial" w:hAnsi="Arial" w:cs="Arial"/>
          <w:color w:val="010000"/>
          <w:sz w:val="20"/>
        </w:rPr>
        <w:t>the</w:t>
      </w:r>
      <w:proofErr w:type="gramEnd"/>
      <w:r w:rsidRPr="00546AF3">
        <w:rPr>
          <w:rFonts w:ascii="Arial" w:hAnsi="Arial" w:cs="Arial"/>
          <w:color w:val="010000"/>
          <w:sz w:val="20"/>
        </w:rPr>
        <w:t xml:space="preserve"> Heads of units and relevant individuals of the Company are responsible for implementing this Resolution,</w:t>
      </w:r>
      <w:bookmarkEnd w:id="0"/>
    </w:p>
    <w:sectPr w:rsidR="00292656" w:rsidRPr="00546AF3" w:rsidSect="00D277D6">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Calibri"/>
    <w:charset w:val="00"/>
    <w:family w:val="swiss"/>
    <w:pitch w:val="variable"/>
    <w:sig w:usb0="20000287" w:usb1="00000003" w:usb2="00000000" w:usb3="00000000" w:csb0="0000019F" w:csb1="00000000"/>
  </w:font>
  <w:font w:name="Pl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56"/>
    <w:rsid w:val="00090C7E"/>
    <w:rsid w:val="00292656"/>
    <w:rsid w:val="00546AF3"/>
    <w:rsid w:val="00B63FD2"/>
    <w:rsid w:val="00D277D6"/>
    <w:rsid w:val="00DA2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C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iKsWnJwTcmgbJ+MCnX8jYADvew==">CgMxLjA4AHIhMWJRNFViUlVYSS04N0lqbldmVGZFNVlERlFEX0JmaWs1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852</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2024-01-15T04:22:00Z</dcterms:created>
  <dcterms:modified xsi:type="dcterms:W3CDTF">2024-01-16T07:18:00Z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265816cd5a41666d922464a47f2c2eb0495ba7464fe48edd3816f575f2d91eb0</vt:lpwstr>
  </property>
</Properties>
</file>