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540CA" w14:textId="77777777" w:rsidR="00A141A2" w:rsidRPr="00CD0858" w:rsidRDefault="0067601B" w:rsidP="007C7E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0858">
        <w:rPr>
          <w:rFonts w:ascii="Arial" w:hAnsi="Arial" w:cs="Arial"/>
          <w:b/>
          <w:color w:val="010000"/>
          <w:sz w:val="20"/>
        </w:rPr>
        <w:t>HLT: Annual Corporate Governance Report 2023</w:t>
      </w:r>
    </w:p>
    <w:p w14:paraId="59936E0E" w14:textId="3DB80986" w:rsidR="00A141A2" w:rsidRPr="00CD0858" w:rsidRDefault="0067601B" w:rsidP="007C7E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On </w:t>
      </w:r>
      <w:r w:rsidR="007C7ECA">
        <w:rPr>
          <w:rFonts w:ascii="Arial" w:hAnsi="Arial" w:cs="Arial"/>
          <w:color w:val="010000"/>
          <w:sz w:val="20"/>
        </w:rPr>
        <w:t>January 10</w:t>
      </w:r>
      <w:r w:rsidRPr="00CD0858">
        <w:rPr>
          <w:rFonts w:ascii="Arial" w:hAnsi="Arial" w:cs="Arial"/>
          <w:color w:val="010000"/>
          <w:sz w:val="20"/>
        </w:rPr>
        <w:t xml:space="preserve">, 2024, Hoang Thi Loan Textile &amp; Garment Joint Stock Company announced Report No. 03/BCQT-HTL on </w:t>
      </w:r>
      <w:r w:rsidR="00527942" w:rsidRPr="00CD0858">
        <w:rPr>
          <w:rFonts w:ascii="Arial" w:hAnsi="Arial" w:cs="Arial"/>
          <w:color w:val="010000"/>
          <w:sz w:val="20"/>
        </w:rPr>
        <w:t>C</w:t>
      </w:r>
      <w:r w:rsidRPr="00CD0858">
        <w:rPr>
          <w:rFonts w:ascii="Arial" w:hAnsi="Arial" w:cs="Arial"/>
          <w:color w:val="010000"/>
          <w:sz w:val="20"/>
        </w:rPr>
        <w:t xml:space="preserve">orporate </w:t>
      </w:r>
      <w:r w:rsidR="00527942" w:rsidRPr="00CD0858">
        <w:rPr>
          <w:rFonts w:ascii="Arial" w:hAnsi="Arial" w:cs="Arial"/>
          <w:color w:val="010000"/>
          <w:sz w:val="20"/>
        </w:rPr>
        <w:t>G</w:t>
      </w:r>
      <w:r w:rsidRPr="00CD0858">
        <w:rPr>
          <w:rFonts w:ascii="Arial" w:hAnsi="Arial" w:cs="Arial"/>
          <w:color w:val="010000"/>
          <w:sz w:val="20"/>
        </w:rPr>
        <w:t>overnance</w:t>
      </w:r>
      <w:r w:rsidR="00B21DEB" w:rsidRPr="00CD0858">
        <w:rPr>
          <w:rFonts w:ascii="Arial" w:hAnsi="Arial" w:cs="Arial"/>
          <w:color w:val="010000"/>
          <w:sz w:val="20"/>
        </w:rPr>
        <w:t xml:space="preserve"> in</w:t>
      </w:r>
      <w:r w:rsidRPr="00CD0858">
        <w:rPr>
          <w:rFonts w:ascii="Arial" w:hAnsi="Arial" w:cs="Arial"/>
          <w:color w:val="010000"/>
          <w:sz w:val="20"/>
        </w:rPr>
        <w:t xml:space="preserve"> 2023 as follows: </w:t>
      </w:r>
    </w:p>
    <w:p w14:paraId="6C2BFAD0" w14:textId="6525F78F" w:rsidR="0052794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Name of Company: Hoang Thi Loan Textile &amp; Garment Joint Stock Company</w:t>
      </w:r>
    </w:p>
    <w:p w14:paraId="6AD72BD9" w14:textId="1E93709F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Head office address: 33 Nguyen Van </w:t>
      </w:r>
      <w:proofErr w:type="spellStart"/>
      <w:r w:rsidRPr="00CD0858">
        <w:rPr>
          <w:rFonts w:ascii="Arial" w:hAnsi="Arial" w:cs="Arial"/>
          <w:color w:val="010000"/>
          <w:sz w:val="20"/>
        </w:rPr>
        <w:t>Troi</w:t>
      </w:r>
      <w:proofErr w:type="spellEnd"/>
      <w:r w:rsidR="007C7ECA">
        <w:rPr>
          <w:rFonts w:ascii="Arial" w:hAnsi="Arial" w:cs="Arial"/>
          <w:color w:val="010000"/>
          <w:sz w:val="20"/>
        </w:rPr>
        <w:t xml:space="preserve"> Street</w:t>
      </w:r>
      <w:r w:rsidRPr="00CD0858">
        <w:rPr>
          <w:rFonts w:ascii="Arial" w:hAnsi="Arial" w:cs="Arial"/>
          <w:color w:val="010000"/>
          <w:sz w:val="20"/>
        </w:rPr>
        <w:t xml:space="preserve">, Ben Thuy Ward, </w:t>
      </w:r>
      <w:proofErr w:type="spellStart"/>
      <w:r w:rsidRPr="00CD0858">
        <w:rPr>
          <w:rFonts w:ascii="Arial" w:hAnsi="Arial" w:cs="Arial"/>
          <w:color w:val="010000"/>
          <w:sz w:val="20"/>
        </w:rPr>
        <w:t>Vinh</w:t>
      </w:r>
      <w:proofErr w:type="spellEnd"/>
      <w:r w:rsidRPr="00CD0858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CD0858">
        <w:rPr>
          <w:rFonts w:ascii="Arial" w:hAnsi="Arial" w:cs="Arial"/>
          <w:color w:val="010000"/>
          <w:sz w:val="20"/>
        </w:rPr>
        <w:t>Nghe</w:t>
      </w:r>
      <w:proofErr w:type="spellEnd"/>
      <w:r w:rsidRPr="00CD0858">
        <w:rPr>
          <w:rFonts w:ascii="Arial" w:hAnsi="Arial" w:cs="Arial"/>
          <w:color w:val="010000"/>
          <w:sz w:val="20"/>
        </w:rPr>
        <w:t xml:space="preserve"> An</w:t>
      </w:r>
    </w:p>
    <w:p w14:paraId="5BBA11C0" w14:textId="72E24ED8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  <w:tab w:val="left" w:pos="4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Tel: 02383.551.553/855.149; Fax: 02383.855</w:t>
      </w:r>
      <w:r w:rsidR="00527942" w:rsidRPr="00CD0858">
        <w:rPr>
          <w:rFonts w:ascii="Arial" w:hAnsi="Arial" w:cs="Arial"/>
          <w:color w:val="010000"/>
          <w:sz w:val="20"/>
        </w:rPr>
        <w:t>.</w:t>
      </w:r>
      <w:r w:rsidRPr="00CD0858">
        <w:rPr>
          <w:rFonts w:ascii="Arial" w:hAnsi="Arial" w:cs="Arial"/>
          <w:color w:val="010000"/>
          <w:sz w:val="20"/>
        </w:rPr>
        <w:t>422;</w:t>
      </w:r>
    </w:p>
    <w:p w14:paraId="0C47DE93" w14:textId="77777777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  <w:tab w:val="left" w:pos="4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Website: Halotexco.com.vn</w:t>
      </w:r>
    </w:p>
    <w:p w14:paraId="3C326F7D" w14:textId="77777777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  <w:tab w:val="left" w:pos="406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Charter capital: VND 55,000,000,000.</w:t>
      </w:r>
    </w:p>
    <w:p w14:paraId="75EBF030" w14:textId="77777777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Securities code: HLT</w:t>
      </w:r>
    </w:p>
    <w:p w14:paraId="776A6336" w14:textId="2F0F044E" w:rsidR="00A141A2" w:rsidRPr="00CD0858" w:rsidRDefault="0067601B" w:rsidP="007C7E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Corporate governance model: The </w:t>
      </w:r>
      <w:r w:rsidR="007C7ECA">
        <w:rPr>
          <w:rFonts w:ascii="Arial" w:hAnsi="Arial" w:cs="Arial"/>
          <w:color w:val="010000"/>
          <w:sz w:val="20"/>
        </w:rPr>
        <w:t>General Meeting,</w:t>
      </w:r>
      <w:r w:rsidRPr="00CD0858">
        <w:rPr>
          <w:rFonts w:ascii="Arial" w:hAnsi="Arial" w:cs="Arial"/>
          <w:color w:val="010000"/>
          <w:sz w:val="20"/>
        </w:rPr>
        <w:t xml:space="preserve"> Board of Directors</w:t>
      </w:r>
      <w:r w:rsidR="007C7ECA">
        <w:rPr>
          <w:rFonts w:ascii="Arial" w:hAnsi="Arial" w:cs="Arial"/>
          <w:color w:val="010000"/>
          <w:sz w:val="20"/>
        </w:rPr>
        <w:t>, Supervisory Board and Managing Director</w:t>
      </w:r>
      <w:r w:rsidRPr="00CD0858">
        <w:rPr>
          <w:rFonts w:ascii="Arial" w:hAnsi="Arial" w:cs="Arial"/>
          <w:color w:val="010000"/>
          <w:sz w:val="20"/>
        </w:rPr>
        <w:t>/Manager.</w:t>
      </w:r>
    </w:p>
    <w:p w14:paraId="476CFF89" w14:textId="65D1CEE1" w:rsidR="00A141A2" w:rsidRPr="00CD0858" w:rsidRDefault="0067601B" w:rsidP="007C7E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As per the Law on Securities</w:t>
      </w:r>
      <w:r w:rsidR="00527942" w:rsidRPr="00CD0858">
        <w:rPr>
          <w:rFonts w:ascii="Arial" w:hAnsi="Arial" w:cs="Arial"/>
          <w:color w:val="010000"/>
          <w:sz w:val="20"/>
        </w:rPr>
        <w:t xml:space="preserve"> and</w:t>
      </w:r>
      <w:r w:rsidRPr="00CD0858">
        <w:rPr>
          <w:rFonts w:ascii="Arial" w:hAnsi="Arial" w:cs="Arial"/>
          <w:color w:val="010000"/>
          <w:sz w:val="20"/>
        </w:rPr>
        <w:t xml:space="preserve"> Circular No. 96/2020/TT-BTC dated November 16, 2020 of </w:t>
      </w:r>
      <w:r w:rsidR="00527942" w:rsidRPr="00CD0858">
        <w:rPr>
          <w:rFonts w:ascii="Arial" w:hAnsi="Arial" w:cs="Arial"/>
          <w:color w:val="010000"/>
          <w:sz w:val="20"/>
        </w:rPr>
        <w:t xml:space="preserve">the </w:t>
      </w:r>
      <w:r w:rsidRPr="00CD0858">
        <w:rPr>
          <w:rFonts w:ascii="Arial" w:hAnsi="Arial" w:cs="Arial"/>
          <w:color w:val="010000"/>
          <w:sz w:val="20"/>
        </w:rPr>
        <w:t xml:space="preserve">Ministry of Finance </w:t>
      </w:r>
      <w:r w:rsidR="00527942" w:rsidRPr="00CD0858">
        <w:rPr>
          <w:rFonts w:ascii="Arial" w:hAnsi="Arial" w:cs="Arial"/>
          <w:color w:val="010000"/>
          <w:sz w:val="20"/>
        </w:rPr>
        <w:t xml:space="preserve">on </w:t>
      </w:r>
      <w:r w:rsidRPr="00CD0858">
        <w:rPr>
          <w:rFonts w:ascii="Arial" w:hAnsi="Arial" w:cs="Arial"/>
          <w:color w:val="010000"/>
          <w:sz w:val="20"/>
        </w:rPr>
        <w:t>guiding the information disclosure on the securities market, Hoang Thi Loan Textile &amp; Garment Joint Stock Company report</w:t>
      </w:r>
      <w:r w:rsidR="00AF02C5" w:rsidRPr="00CD0858">
        <w:rPr>
          <w:rFonts w:ascii="Arial" w:hAnsi="Arial" w:cs="Arial"/>
          <w:color w:val="010000"/>
          <w:sz w:val="20"/>
        </w:rPr>
        <w:t>ed</w:t>
      </w:r>
      <w:r w:rsidRPr="00CD0858">
        <w:rPr>
          <w:rFonts w:ascii="Arial" w:hAnsi="Arial" w:cs="Arial"/>
          <w:color w:val="010000"/>
          <w:sz w:val="20"/>
        </w:rPr>
        <w:t xml:space="preserve"> as follows:</w:t>
      </w:r>
    </w:p>
    <w:p w14:paraId="3B93FA6B" w14:textId="753C35B3" w:rsidR="00A141A2" w:rsidRPr="00CD0858" w:rsidRDefault="0067601B" w:rsidP="007C7E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Activities of the </w:t>
      </w:r>
      <w:r w:rsidR="007C7ECA">
        <w:rPr>
          <w:rFonts w:ascii="Arial" w:hAnsi="Arial" w:cs="Arial"/>
          <w:color w:val="010000"/>
          <w:sz w:val="20"/>
        </w:rPr>
        <w:t>General Meeting</w:t>
      </w:r>
      <w:r w:rsidRPr="00CD0858">
        <w:rPr>
          <w:rFonts w:ascii="Arial" w:hAnsi="Arial" w:cs="Arial"/>
          <w:color w:val="010000"/>
          <w:sz w:val="20"/>
        </w:rPr>
        <w:t>:</w:t>
      </w:r>
    </w:p>
    <w:p w14:paraId="36FAB7EF" w14:textId="69632E7D" w:rsidR="00A141A2" w:rsidRPr="00CD0858" w:rsidRDefault="0067601B" w:rsidP="007C7EC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Information about the Meetings and </w:t>
      </w:r>
      <w:r w:rsidR="00AF02C5" w:rsidRPr="00CD0858">
        <w:rPr>
          <w:rFonts w:ascii="Arial" w:hAnsi="Arial" w:cs="Arial"/>
          <w:color w:val="010000"/>
          <w:sz w:val="20"/>
        </w:rPr>
        <w:t xml:space="preserve">General </w:t>
      </w:r>
      <w:r w:rsidRPr="00CD0858">
        <w:rPr>
          <w:rFonts w:ascii="Arial" w:hAnsi="Arial" w:cs="Arial"/>
          <w:color w:val="010000"/>
          <w:sz w:val="20"/>
        </w:rPr>
        <w:t xml:space="preserve">Mandates of the </w:t>
      </w:r>
      <w:r w:rsidR="007C7ECA">
        <w:rPr>
          <w:rFonts w:ascii="Arial" w:hAnsi="Arial" w:cs="Arial"/>
          <w:color w:val="010000"/>
          <w:sz w:val="20"/>
        </w:rPr>
        <w:t>General Meeting</w:t>
      </w:r>
      <w:r w:rsidRPr="00CD0858">
        <w:rPr>
          <w:rFonts w:ascii="Arial" w:hAnsi="Arial" w:cs="Arial"/>
          <w:color w:val="010000"/>
          <w:sz w:val="20"/>
        </w:rPr>
        <w:t>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995"/>
        <w:gridCol w:w="1187"/>
        <w:gridCol w:w="6505"/>
      </w:tblGrid>
      <w:tr w:rsidR="00A141A2" w:rsidRPr="00CD0858" w14:paraId="130F0659" w14:textId="77777777" w:rsidTr="00AF02C5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F163A" w14:textId="77777777" w:rsidR="00A141A2" w:rsidRPr="00CD0858" w:rsidRDefault="0067601B" w:rsidP="00AF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49711" w14:textId="1C94111F" w:rsidR="00A141A2" w:rsidRPr="00CD0858" w:rsidRDefault="00AF02C5" w:rsidP="00AF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No.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146BE0" w14:textId="77777777" w:rsidR="00A141A2" w:rsidRPr="00CD0858" w:rsidRDefault="0067601B" w:rsidP="00AF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B3E3B" w14:textId="77777777" w:rsidR="00A141A2" w:rsidRPr="00CD0858" w:rsidRDefault="0067601B" w:rsidP="00AF0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A141A2" w:rsidRPr="00CD0858" w14:paraId="55369712" w14:textId="77777777" w:rsidTr="0067601B"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33E8D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5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F4B2D" w14:textId="47508B5E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34/NQ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>-</w:t>
            </w:r>
            <w:r w:rsidRPr="00CD0858">
              <w:rPr>
                <w:rFonts w:ascii="Arial" w:hAnsi="Arial" w:cs="Arial"/>
                <w:color w:val="010000"/>
                <w:sz w:val="20"/>
              </w:rPr>
              <w:t>DHDCD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>-</w:t>
            </w:r>
            <w:r w:rsidRPr="00CD0858">
              <w:rPr>
                <w:rFonts w:ascii="Arial" w:hAnsi="Arial" w:cs="Arial"/>
                <w:color w:val="010000"/>
                <w:sz w:val="20"/>
              </w:rPr>
              <w:t>HTL</w:t>
            </w:r>
          </w:p>
        </w:tc>
        <w:tc>
          <w:tcPr>
            <w:tcW w:w="6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E3C115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3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3244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The Annual General Mandate 2023 approved:</w:t>
            </w:r>
          </w:p>
          <w:p w14:paraId="6442EBD0" w14:textId="4BA56BCD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Report the implementation of the Annual General 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>Mandate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2022, goals, directions, and tasks for production and business activities in 2023 and authorize the Board of Directors to adjust the production and business plan 2023 to align with the actual 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>status</w:t>
            </w:r>
            <w:r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765D83B8" w14:textId="2FDFEE67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Report on activities of the Board of Directors in 2022 and 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 xml:space="preserve">tasks for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2023.</w:t>
            </w:r>
          </w:p>
          <w:p w14:paraId="7C931F07" w14:textId="1C75B729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Audited </w:t>
            </w:r>
            <w:r w:rsidR="00562373" w:rsidRPr="00CD0858">
              <w:rPr>
                <w:rFonts w:ascii="Arial" w:hAnsi="Arial" w:cs="Arial"/>
                <w:color w:val="010000"/>
                <w:sz w:val="20"/>
              </w:rPr>
              <w:t>Financial Statements 20</w:t>
            </w:r>
            <w:r w:rsidRPr="00CD0858">
              <w:rPr>
                <w:rFonts w:ascii="Arial" w:hAnsi="Arial" w:cs="Arial"/>
                <w:color w:val="010000"/>
                <w:sz w:val="20"/>
              </w:rPr>
              <w:t>22.</w:t>
            </w:r>
          </w:p>
          <w:p w14:paraId="331A530B" w14:textId="4C347EB8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Report on activities of the Supervisory Board in 2022 and 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 xml:space="preserve">tasks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for 2023.</w:t>
            </w:r>
          </w:p>
          <w:p w14:paraId="13F09E72" w14:textId="579AA15E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Proposal on authorizing the Board of Directors to implement the capital increase plan </w:t>
            </w:r>
            <w:r w:rsidR="00AF02C5" w:rsidRPr="00CD0858">
              <w:rPr>
                <w:rFonts w:ascii="Arial" w:hAnsi="Arial" w:cs="Arial"/>
                <w:color w:val="010000"/>
                <w:sz w:val="20"/>
              </w:rPr>
              <w:t>for investing in material facilities and technology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of 7 sub-machines in 2023.</w:t>
            </w:r>
          </w:p>
          <w:p w14:paraId="10FB3FE7" w14:textId="71F79F25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Proposal on selecti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 xml:space="preserve">ng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an audit company for the </w:t>
            </w:r>
            <w:r w:rsidR="00562373" w:rsidRPr="00CD0858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D0858">
              <w:rPr>
                <w:rFonts w:ascii="Arial" w:hAnsi="Arial" w:cs="Arial"/>
                <w:color w:val="010000"/>
                <w:sz w:val="20"/>
              </w:rPr>
              <w:lastRenderedPageBreak/>
              <w:t>2023:</w:t>
            </w:r>
          </w:p>
          <w:p w14:paraId="11CF3525" w14:textId="77777777" w:rsidR="00A141A2" w:rsidRPr="00CD0858" w:rsidRDefault="0067601B" w:rsidP="006760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Proposal on the profit distribution in 2022;</w:t>
            </w:r>
          </w:p>
        </w:tc>
      </w:tr>
    </w:tbl>
    <w:p w14:paraId="2A4E6415" w14:textId="3CB552C9" w:rsidR="00A141A2" w:rsidRPr="00CD0858" w:rsidRDefault="0067601B" w:rsidP="00676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lastRenderedPageBreak/>
        <w:t>Board of Directors:</w:t>
      </w:r>
    </w:p>
    <w:p w14:paraId="1C624B9A" w14:textId="57A1EEDD" w:rsidR="00A141A2" w:rsidRPr="00CD0858" w:rsidRDefault="0067601B" w:rsidP="006760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141A2" w:rsidRPr="00CD0858" w:rsidSect="00BC6B99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CD0858">
        <w:rPr>
          <w:rFonts w:ascii="Arial" w:hAnsi="Arial" w:cs="Arial"/>
          <w:color w:val="010000"/>
          <w:sz w:val="20"/>
        </w:rPr>
        <w:t>Information about members of the Board of Directors</w:t>
      </w:r>
      <w:r w:rsidR="00CF1EA8" w:rsidRPr="00CD0858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495"/>
        <w:gridCol w:w="2303"/>
        <w:gridCol w:w="2009"/>
        <w:gridCol w:w="2132"/>
        <w:gridCol w:w="2080"/>
      </w:tblGrid>
      <w:tr w:rsidR="00A141A2" w:rsidRPr="00CD0858" w14:paraId="24D94F93" w14:textId="77777777" w:rsidTr="0067601B"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E3F9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9B7A8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377CEE" w14:textId="3D2BF3BE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Position (independent member, non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-</w:t>
            </w:r>
            <w:r w:rsidRPr="00CD0858">
              <w:rPr>
                <w:rFonts w:ascii="Arial" w:hAnsi="Arial" w:cs="Arial"/>
                <w:color w:val="010000"/>
                <w:sz w:val="20"/>
              </w:rPr>
              <w:t>executive member of the Board of Directors)</w:t>
            </w:r>
          </w:p>
        </w:tc>
        <w:tc>
          <w:tcPr>
            <w:tcW w:w="23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4DB2F" w14:textId="613C30A3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appointment/dismissal as member/ independent member of the Board of Directors</w:t>
            </w:r>
          </w:p>
        </w:tc>
      </w:tr>
      <w:tr w:rsidR="00A141A2" w:rsidRPr="00CD0858" w14:paraId="63C5D913" w14:textId="77777777" w:rsidTr="0067601B"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E8867" w14:textId="77777777" w:rsidR="00A141A2" w:rsidRPr="00CD0858" w:rsidRDefault="00A141A2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3B4A0" w14:textId="77777777" w:rsidR="00A141A2" w:rsidRPr="00CD0858" w:rsidRDefault="00A141A2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55CD4" w14:textId="77777777" w:rsidR="00A141A2" w:rsidRPr="00CD0858" w:rsidRDefault="00A141A2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710DA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1E3AE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A141A2" w:rsidRPr="00CD0858" w14:paraId="32CC2FFB" w14:textId="77777777" w:rsidTr="0067601B">
        <w:tc>
          <w:tcPr>
            <w:tcW w:w="2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59A19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5960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Ngo Van Thanh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8BE45" w14:textId="5D22CE35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9813FD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29, 2020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3B039" w14:textId="77777777" w:rsidR="00A141A2" w:rsidRPr="00CD0858" w:rsidRDefault="00A141A2" w:rsidP="0067601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41A2" w:rsidRPr="00CD0858" w14:paraId="03A99E6B" w14:textId="77777777" w:rsidTr="0067601B">
        <w:tc>
          <w:tcPr>
            <w:tcW w:w="2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98FA4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87027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Nguyen Du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35F62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F1CED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29, 2020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58058" w14:textId="77777777" w:rsidR="00A141A2" w:rsidRPr="00CD0858" w:rsidRDefault="00A141A2" w:rsidP="0067601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41A2" w:rsidRPr="00CD0858" w14:paraId="1BFB9DC1" w14:textId="77777777" w:rsidTr="0067601B">
        <w:tc>
          <w:tcPr>
            <w:tcW w:w="2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F1875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A131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Phan Van Trang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AA030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F01494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29, 2020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21BA6" w14:textId="77777777" w:rsidR="00A141A2" w:rsidRPr="00CD0858" w:rsidRDefault="00A141A2" w:rsidP="0067601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41A2" w:rsidRPr="00CD0858" w14:paraId="0CFA0390" w14:textId="77777777" w:rsidTr="0067601B">
        <w:tc>
          <w:tcPr>
            <w:tcW w:w="2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FB58E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4C428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Mr. Ngo Viet </w:t>
            </w:r>
            <w:proofErr w:type="spellStart"/>
            <w:r w:rsidRPr="00CD0858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5F584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8B1A0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29, 2020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33DE3" w14:textId="77777777" w:rsidR="00A141A2" w:rsidRPr="00CD0858" w:rsidRDefault="00A141A2" w:rsidP="0067601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A141A2" w:rsidRPr="00CD0858" w14:paraId="02F7A717" w14:textId="77777777" w:rsidTr="0067601B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675379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3096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Phan Minh Duc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6A60F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D76CC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14, 2022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8358F0" w14:textId="77777777" w:rsidR="00A141A2" w:rsidRPr="00CD0858" w:rsidRDefault="00A141A2" w:rsidP="0067601B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1D1BDCC" w14:textId="77777777" w:rsidR="00A141A2" w:rsidRPr="00CD0858" w:rsidRDefault="0067601B" w:rsidP="006760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Board Resolutions/Decisions:</w:t>
      </w:r>
    </w:p>
    <w:tbl>
      <w:tblPr>
        <w:tblStyle w:val="a1"/>
        <w:tblW w:w="5488" w:type="pct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4"/>
        <w:gridCol w:w="1439"/>
        <w:gridCol w:w="1798"/>
        <w:gridCol w:w="6028"/>
      </w:tblGrid>
      <w:tr w:rsidR="00A141A2" w:rsidRPr="00CD0858" w14:paraId="7A16D269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B2DE8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CCBF7" w14:textId="245E4F52" w:rsidR="00A141A2" w:rsidRPr="00CD0858" w:rsidRDefault="00CF1EA8" w:rsidP="007C7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</w:t>
            </w:r>
            <w:r w:rsidR="00CA5CEC" w:rsidRPr="00CD0858">
              <w:rPr>
                <w:rFonts w:ascii="Arial" w:hAnsi="Arial" w:cs="Arial"/>
                <w:color w:val="010000"/>
                <w:sz w:val="20"/>
              </w:rPr>
              <w:t xml:space="preserve"> R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esolution/ Decision 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97C6D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73632" w14:textId="2F928DFF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Content</w:t>
            </w:r>
            <w:r w:rsidR="007C7ECA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</w:tr>
      <w:tr w:rsidR="00A141A2" w:rsidRPr="00CD0858" w14:paraId="01972C59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2F377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0DE12D" w14:textId="1B4D9DCC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05/NQ-HDQT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45A2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January 27,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29B92" w14:textId="4C31DBAE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R</w:t>
            </w:r>
            <w:r w:rsidRPr="00CD0858">
              <w:rPr>
                <w:rFonts w:ascii="Arial" w:hAnsi="Arial" w:cs="Arial"/>
                <w:color w:val="010000"/>
                <w:sz w:val="20"/>
              </w:rPr>
              <w:t>eport on the production and business results in 2022 and the plan for 2023.</w:t>
            </w:r>
          </w:p>
        </w:tc>
      </w:tr>
      <w:tr w:rsidR="00A141A2" w:rsidRPr="00CD0858" w14:paraId="607E15A0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D12EC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6B5DC4" w14:textId="0BAB6D16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10/NQ-HDQT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F92047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February 28,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82486" w14:textId="7506086C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Convene the Annual </w:t>
            </w:r>
            <w:r w:rsidR="007C7ECA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141A2" w:rsidRPr="00CD0858" w14:paraId="4D382883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07902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E13E7" w14:textId="445DD6B8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16/NQ-HDQT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8E677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April 6,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37B25" w14:textId="12FD8769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content </w:t>
            </w:r>
            <w:r w:rsidR="00E04A47" w:rsidRPr="00CD0858">
              <w:rPr>
                <w:rFonts w:ascii="Arial" w:hAnsi="Arial" w:cs="Arial"/>
                <w:color w:val="010000"/>
                <w:sz w:val="20"/>
              </w:rPr>
              <w:t xml:space="preserve">and agenda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of the Annual </w:t>
            </w:r>
            <w:r w:rsidR="007C7ECA">
              <w:rPr>
                <w:rFonts w:ascii="Arial" w:hAnsi="Arial" w:cs="Arial"/>
                <w:color w:val="010000"/>
                <w:sz w:val="20"/>
              </w:rPr>
              <w:t>General Meeting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141A2" w:rsidRPr="00CD0858" w14:paraId="035E7D30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6FCE8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277D4" w14:textId="5F031B2C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38/NQ-HDQT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EBDAFB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C964A" w14:textId="1DD6C2E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Dismiss Mr. Tran Quoc Tuan from the position of Deputy </w:t>
            </w:r>
            <w:r w:rsidR="007C7ECA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of the 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C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ompany 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 xml:space="preserve">-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cum 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>–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F1EA8" w:rsidRPr="00CD0858">
              <w:rPr>
                <w:rFonts w:ascii="Arial" w:hAnsi="Arial" w:cs="Arial"/>
                <w:color w:val="010000"/>
                <w:sz w:val="20"/>
              </w:rPr>
              <w:t xml:space="preserve">Acting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Head of the Technology - Investment Department (as per the request to terminate the labor contract due to health reasons).</w:t>
            </w:r>
          </w:p>
        </w:tc>
      </w:tr>
      <w:tr w:rsidR="00A141A2" w:rsidRPr="00CD0858" w14:paraId="76C4061F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47EB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89645A" w14:textId="15364805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39/NQ-HDQT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B80F2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June 28,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EEC338" w14:textId="1EE2E6D9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4F3661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Appoint Ms</w:t>
            </w:r>
            <w:r w:rsidR="004F3661" w:rsidRPr="00CD0858">
              <w:rPr>
                <w:rFonts w:ascii="Arial" w:hAnsi="Arial" w:cs="Arial"/>
                <w:color w:val="010000"/>
                <w:sz w:val="20"/>
              </w:rPr>
              <w:t>.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Le Thi My Linh as </w:t>
            </w:r>
            <w:r w:rsidR="00E04A47" w:rsidRPr="00CD0858">
              <w:rPr>
                <w:rFonts w:ascii="Arial" w:hAnsi="Arial" w:cs="Arial"/>
                <w:color w:val="010000"/>
                <w:sz w:val="20"/>
              </w:rPr>
              <w:t xml:space="preserve">a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person in charge of 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internal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corporate governance.</w:t>
            </w:r>
          </w:p>
        </w:tc>
      </w:tr>
      <w:tr w:rsidR="00A141A2" w:rsidRPr="00CD0858" w14:paraId="6EF32207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BB7BD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344A1" w14:textId="5E75A3E8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46/NQ-HDQT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CD3CA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July 10,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5DD99" w14:textId="7CC10F61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Proposal on adjusting the investment project in Phase 1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141A2" w:rsidRPr="00CD0858" w14:paraId="700C519E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5285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56D3C" w14:textId="621DEF0B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51/NQ-HDQT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C5403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July 11,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FE04B" w14:textId="243768ED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plan on using credit at Tien Phong Commercial Joint Stock Bank.</w:t>
            </w:r>
          </w:p>
        </w:tc>
      </w:tr>
      <w:tr w:rsidR="00A141A2" w:rsidRPr="00CD0858" w14:paraId="662C4F8E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41954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8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C79F7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56/NQ-HDQT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8FD964" w14:textId="3C536153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September 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2</w:t>
            </w:r>
            <w:r w:rsidRPr="00CD0858">
              <w:rPr>
                <w:rFonts w:ascii="Arial" w:hAnsi="Arial" w:cs="Arial"/>
                <w:color w:val="010000"/>
                <w:sz w:val="20"/>
              </w:rPr>
              <w:t>8, 2023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390F2" w14:textId="72B4628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request for 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borrowing capital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from Joint Stock Commercial Bank for Investment and Development of Vietnam and 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using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assets as collateral.</w:t>
            </w:r>
          </w:p>
        </w:tc>
      </w:tr>
      <w:tr w:rsidR="00A141A2" w:rsidRPr="00CD0858" w14:paraId="441758DE" w14:textId="77777777" w:rsidTr="007C7ECA">
        <w:tc>
          <w:tcPr>
            <w:tcW w:w="3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4F666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bCs/>
                <w:color w:val="010000"/>
                <w:sz w:val="20"/>
              </w:rPr>
              <w:t>9</w:t>
            </w:r>
          </w:p>
        </w:tc>
        <w:tc>
          <w:tcPr>
            <w:tcW w:w="7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FE436" w14:textId="31686B30" w:rsidR="00A141A2" w:rsidRPr="00CD0858" w:rsidRDefault="0067601B" w:rsidP="00CF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58/NQ-HDQT</w:t>
            </w:r>
          </w:p>
        </w:tc>
        <w:tc>
          <w:tcPr>
            <w:tcW w:w="9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2D9D7" w14:textId="77777777" w:rsidR="00A141A2" w:rsidRPr="00CD0858" w:rsidRDefault="0067601B" w:rsidP="00676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October 19, 2023</w:t>
            </w:r>
          </w:p>
        </w:tc>
        <w:tc>
          <w:tcPr>
            <w:tcW w:w="30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BC814" w14:textId="7F04B32D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Board Resolution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: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Approve the production and business results in the first 9 months of 2023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</w:tbl>
    <w:p w14:paraId="4EB91FEE" w14:textId="473AB611" w:rsidR="00A141A2" w:rsidRPr="00CD0858" w:rsidRDefault="0067601B" w:rsidP="00676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Supervisory Board/ Audit Committee</w:t>
      </w:r>
      <w:r w:rsidR="004A347B" w:rsidRPr="00CD0858">
        <w:rPr>
          <w:rFonts w:ascii="Arial" w:hAnsi="Arial" w:cs="Arial"/>
          <w:color w:val="010000"/>
          <w:sz w:val="20"/>
        </w:rPr>
        <w:t>:</w:t>
      </w:r>
    </w:p>
    <w:p w14:paraId="2F0ABACA" w14:textId="1D79797F" w:rsidR="00A141A2" w:rsidRPr="00CD0858" w:rsidRDefault="0067601B" w:rsidP="00676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Information about members of the Supervisory Board/ Audit Committee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"/>
        <w:gridCol w:w="1786"/>
        <w:gridCol w:w="1472"/>
        <w:gridCol w:w="3056"/>
        <w:gridCol w:w="2363"/>
      </w:tblGrid>
      <w:tr w:rsidR="00A141A2" w:rsidRPr="00CD0858" w14:paraId="108D1EDD" w14:textId="77777777" w:rsidTr="004A347B"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C9C3E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2CD96" w14:textId="25339425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5F63D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848103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63DCA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A141A2" w:rsidRPr="00CD0858" w14:paraId="3283D388" w14:textId="77777777" w:rsidTr="004A347B"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5CBC5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702FB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Ms. Nguyen Thanh </w:t>
            </w:r>
            <w:proofErr w:type="spellStart"/>
            <w:r w:rsidRPr="00CD0858">
              <w:rPr>
                <w:rFonts w:ascii="Arial" w:hAnsi="Arial" w:cs="Arial"/>
                <w:color w:val="010000"/>
                <w:sz w:val="20"/>
              </w:rPr>
              <w:t>Quyen</w:t>
            </w:r>
            <w:proofErr w:type="spellEnd"/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A3CCA" w14:textId="46C70BC2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F696B" w14:textId="0D028E3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 as member of the Supervisory Board: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      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April 14, 2022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2C108E" w14:textId="3E334467" w:rsidR="00A141A2" w:rsidRPr="00CD0858" w:rsidRDefault="007C7ECA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Banking and Finance</w:t>
            </w:r>
          </w:p>
        </w:tc>
      </w:tr>
      <w:tr w:rsidR="00A141A2" w:rsidRPr="00CD0858" w14:paraId="64551A2D" w14:textId="77777777" w:rsidTr="004A347B"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6C7E0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E8A15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Ms. Nguyen Thi Man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419D3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823B3E" w14:textId="516A7515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 as member of the Supervisory Board: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      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April 18, 2019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27AE43" w14:textId="57F9B981" w:rsidR="00A141A2" w:rsidRPr="00CD0858" w:rsidRDefault="00AE08C2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Fiber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Engineer</w:t>
            </w:r>
          </w:p>
        </w:tc>
      </w:tr>
      <w:tr w:rsidR="00A141A2" w:rsidRPr="00CD0858" w14:paraId="5E31DF22" w14:textId="77777777" w:rsidTr="004A347B">
        <w:tc>
          <w:tcPr>
            <w:tcW w:w="1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A2862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4AE81" w14:textId="238241F2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Ms. Nguyen Vu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Minh Chau</w:t>
            </w:r>
          </w:p>
        </w:tc>
        <w:tc>
          <w:tcPr>
            <w:tcW w:w="8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173040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4DF6E3" w14:textId="522E8F74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 as member of the Supervisory Board: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      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April 14, 2022</w:t>
            </w:r>
          </w:p>
        </w:tc>
        <w:tc>
          <w:tcPr>
            <w:tcW w:w="13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544EC" w14:textId="102F3B1A" w:rsidR="00A141A2" w:rsidRPr="00CD0858" w:rsidRDefault="007C7ECA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Foreign Languages and Economics</w:t>
            </w:r>
          </w:p>
        </w:tc>
      </w:tr>
    </w:tbl>
    <w:p w14:paraId="3A4A0D8B" w14:textId="6414D9DA" w:rsidR="00A141A2" w:rsidRPr="00CD0858" w:rsidRDefault="0067601B" w:rsidP="00676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Executive Board: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9"/>
        <w:gridCol w:w="1764"/>
        <w:gridCol w:w="1445"/>
        <w:gridCol w:w="1964"/>
        <w:gridCol w:w="3507"/>
      </w:tblGrid>
      <w:tr w:rsidR="00A141A2" w:rsidRPr="00CD0858" w14:paraId="2410BC3B" w14:textId="77777777" w:rsidTr="004A347B">
        <w:tc>
          <w:tcPr>
            <w:tcW w:w="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66071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EABD1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21F75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D9DA0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4DFF7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A141A2" w:rsidRPr="00CD0858" w14:paraId="3D798B98" w14:textId="77777777" w:rsidTr="004A347B">
        <w:tc>
          <w:tcPr>
            <w:tcW w:w="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1F16F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680C8A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Ngo Van Thanh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5BC1C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March 31, 1969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FE5DEE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Master of Business Administration, Electrical Engineer</w:t>
            </w:r>
          </w:p>
        </w:tc>
        <w:tc>
          <w:tcPr>
            <w:tcW w:w="1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66528C" w14:textId="3BD1405A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Appoint </w:t>
            </w:r>
            <w:r w:rsidR="004A347B" w:rsidRPr="00CD0858">
              <w:rPr>
                <w:rFonts w:ascii="Arial" w:hAnsi="Arial" w:cs="Arial"/>
                <w:color w:val="010000"/>
                <w:sz w:val="20"/>
              </w:rPr>
              <w:t xml:space="preserve">as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C7ECA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>in charge of the Company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on August 1, 2020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A141A2" w:rsidRPr="00CD0858" w14:paraId="6FDA7A81" w14:textId="77777777" w:rsidTr="004A347B">
        <w:tc>
          <w:tcPr>
            <w:tcW w:w="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ED0BAD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5D44C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Mr. Tran Quoc Tuan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0E498A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July 30, 1966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81C8F" w14:textId="4AA35E02" w:rsidR="00A141A2" w:rsidRPr="00CD0858" w:rsidRDefault="00AE08C2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Fiber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Engineer</w:t>
            </w:r>
          </w:p>
        </w:tc>
        <w:tc>
          <w:tcPr>
            <w:tcW w:w="1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C634E" w14:textId="11242A62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Dismiss 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 xml:space="preserve">from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 xml:space="preserve">position of 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Deputy </w:t>
            </w:r>
            <w:r w:rsidR="007C7ECA">
              <w:rPr>
                <w:rFonts w:ascii="Arial" w:hAnsi="Arial" w:cs="Arial"/>
                <w:color w:val="010000"/>
                <w:sz w:val="20"/>
              </w:rPr>
              <w:t>Managing Director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on June 28, 2023.</w:t>
            </w:r>
          </w:p>
        </w:tc>
      </w:tr>
      <w:tr w:rsidR="00A141A2" w:rsidRPr="00CD0858" w14:paraId="55E93F69" w14:textId="77777777" w:rsidTr="004A347B">
        <w:tc>
          <w:tcPr>
            <w:tcW w:w="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A9888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A6203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Ms. Le Thi My Linh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EE74E" w14:textId="77777777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November 18, 1986</w:t>
            </w:r>
          </w:p>
        </w:tc>
        <w:tc>
          <w:tcPr>
            <w:tcW w:w="10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C697C" w14:textId="02FDD149" w:rsidR="00A141A2" w:rsidRPr="00CD0858" w:rsidRDefault="007C7ECA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Finance - Accounting</w:t>
            </w:r>
          </w:p>
        </w:tc>
        <w:tc>
          <w:tcPr>
            <w:tcW w:w="19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7A531" w14:textId="58C16D1E" w:rsidR="00A141A2" w:rsidRPr="00CD0858" w:rsidRDefault="0067601B" w:rsidP="004A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 xml:space="preserve">Appoint 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>as</w:t>
            </w:r>
            <w:r w:rsidRPr="00CD0858">
              <w:rPr>
                <w:rFonts w:ascii="Arial" w:hAnsi="Arial" w:cs="Arial"/>
                <w:color w:val="010000"/>
                <w:sz w:val="20"/>
              </w:rPr>
              <w:t xml:space="preserve"> person in charge of </w:t>
            </w:r>
            <w:r w:rsidR="00CA6E04" w:rsidRPr="00CD0858">
              <w:rPr>
                <w:rFonts w:ascii="Arial" w:hAnsi="Arial" w:cs="Arial"/>
                <w:color w:val="010000"/>
                <w:sz w:val="20"/>
              </w:rPr>
              <w:t xml:space="preserve">internal </w:t>
            </w:r>
            <w:r w:rsidRPr="00CD0858">
              <w:rPr>
                <w:rFonts w:ascii="Arial" w:hAnsi="Arial" w:cs="Arial"/>
                <w:color w:val="010000"/>
                <w:sz w:val="20"/>
              </w:rPr>
              <w:t>corporate governance on June 28, 2023.</w:t>
            </w:r>
          </w:p>
        </w:tc>
      </w:tr>
    </w:tbl>
    <w:p w14:paraId="70328DA9" w14:textId="77777777" w:rsidR="00A141A2" w:rsidRPr="00CD0858" w:rsidRDefault="0067601B" w:rsidP="00676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1717"/>
        <w:gridCol w:w="2922"/>
        <w:gridCol w:w="2668"/>
      </w:tblGrid>
      <w:tr w:rsidR="00A141A2" w:rsidRPr="00CD0858" w14:paraId="190FC8E3" w14:textId="77777777" w:rsidTr="00CA6E04"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18986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5C0B5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EB03B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AB7E0E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</w:tr>
      <w:tr w:rsidR="00A141A2" w:rsidRPr="00CD0858" w14:paraId="37E6BF5C" w14:textId="77777777" w:rsidTr="00CA6E04">
        <w:tc>
          <w:tcPr>
            <w:tcW w:w="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A723A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Ms. Le Thi My Linh</w:t>
            </w:r>
          </w:p>
        </w:tc>
        <w:tc>
          <w:tcPr>
            <w:tcW w:w="9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1CD2AA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November 18, 1986</w:t>
            </w:r>
          </w:p>
        </w:tc>
        <w:tc>
          <w:tcPr>
            <w:tcW w:w="162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ABB6B" w14:textId="1F9463B2" w:rsidR="00A141A2" w:rsidRPr="00CD0858" w:rsidRDefault="007C7ECA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Bachelor in</w:t>
            </w:r>
            <w:r w:rsidR="0067601B" w:rsidRPr="00CD0858">
              <w:rPr>
                <w:rFonts w:ascii="Arial" w:hAnsi="Arial" w:cs="Arial"/>
                <w:color w:val="010000"/>
                <w:sz w:val="20"/>
              </w:rPr>
              <w:t xml:space="preserve"> Finance - Accounting</w:t>
            </w:r>
          </w:p>
        </w:tc>
        <w:tc>
          <w:tcPr>
            <w:tcW w:w="14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84D4DC" w14:textId="77777777" w:rsidR="00A141A2" w:rsidRPr="00CD0858" w:rsidRDefault="0067601B" w:rsidP="00CA6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D0858">
              <w:rPr>
                <w:rFonts w:ascii="Arial" w:hAnsi="Arial" w:cs="Arial"/>
                <w:color w:val="010000"/>
                <w:sz w:val="20"/>
              </w:rPr>
              <w:t>February 1, 2019</w:t>
            </w:r>
          </w:p>
        </w:tc>
      </w:tr>
    </w:tbl>
    <w:p w14:paraId="73A40CDC" w14:textId="77777777" w:rsidR="00B163F3" w:rsidRPr="00CD0858" w:rsidRDefault="0067601B" w:rsidP="00884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Training on corporate governance:</w:t>
      </w:r>
    </w:p>
    <w:p w14:paraId="2522ACAC" w14:textId="2FF6A390" w:rsidR="00A141A2" w:rsidRPr="00CD0858" w:rsidRDefault="0067601B" w:rsidP="008844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List of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</w:t>
      </w:r>
      <w:r w:rsidR="00B163F3" w:rsidRPr="00CD0858">
        <w:rPr>
          <w:rFonts w:ascii="Arial" w:hAnsi="Arial" w:cs="Arial"/>
          <w:color w:val="010000"/>
          <w:sz w:val="20"/>
        </w:rPr>
        <w:t>s</w:t>
      </w:r>
      <w:r w:rsidRPr="00CD0858">
        <w:rPr>
          <w:rFonts w:ascii="Arial" w:hAnsi="Arial" w:cs="Arial"/>
          <w:color w:val="010000"/>
          <w:sz w:val="20"/>
        </w:rPr>
        <w:t xml:space="preserve"> of the </w:t>
      </w:r>
      <w:r w:rsidR="00B163F3" w:rsidRPr="00CD0858">
        <w:rPr>
          <w:rFonts w:ascii="Arial" w:hAnsi="Arial" w:cs="Arial"/>
          <w:color w:val="010000"/>
          <w:sz w:val="20"/>
        </w:rPr>
        <w:t>P</w:t>
      </w:r>
      <w:r w:rsidRPr="00CD0858">
        <w:rPr>
          <w:rFonts w:ascii="Arial" w:hAnsi="Arial" w:cs="Arial"/>
          <w:color w:val="010000"/>
          <w:sz w:val="20"/>
        </w:rPr>
        <w:t xml:space="preserve">ublic Company and transactions between the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 of the Company with the Company</w:t>
      </w:r>
      <w:r w:rsidR="00B163F3" w:rsidRPr="00CD0858">
        <w:rPr>
          <w:rFonts w:ascii="Arial" w:hAnsi="Arial" w:cs="Arial"/>
          <w:color w:val="010000"/>
          <w:sz w:val="20"/>
        </w:rPr>
        <w:t xml:space="preserve"> itself</w:t>
      </w:r>
      <w:r w:rsidRPr="00CD0858">
        <w:rPr>
          <w:rFonts w:ascii="Arial" w:hAnsi="Arial" w:cs="Arial"/>
          <w:color w:val="010000"/>
          <w:sz w:val="20"/>
        </w:rPr>
        <w:t>:</w:t>
      </w:r>
    </w:p>
    <w:p w14:paraId="6124E981" w14:textId="33F99EE5" w:rsidR="00A141A2" w:rsidRPr="00CD0858" w:rsidRDefault="0067601B" w:rsidP="00884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its </w:t>
      </w:r>
      <w:r w:rsidR="007C7ECA">
        <w:rPr>
          <w:rFonts w:ascii="Arial" w:hAnsi="Arial" w:cs="Arial"/>
          <w:color w:val="010000"/>
          <w:sz w:val="20"/>
        </w:rPr>
        <w:t>related</w:t>
      </w:r>
      <w:r w:rsidR="00B163F3" w:rsidRPr="00CD0858">
        <w:rPr>
          <w:rFonts w:ascii="Arial" w:hAnsi="Arial" w:cs="Arial"/>
          <w:color w:val="010000"/>
          <w:sz w:val="20"/>
        </w:rPr>
        <w:t xml:space="preserve"> persons</w:t>
      </w:r>
      <w:r w:rsidRPr="00CD0858">
        <w:rPr>
          <w:rFonts w:ascii="Arial" w:hAnsi="Arial" w:cs="Arial"/>
          <w:color w:val="010000"/>
          <w:sz w:val="20"/>
        </w:rPr>
        <w:t>; or between the Company</w:t>
      </w:r>
      <w:r w:rsidR="006A0AC5" w:rsidRPr="00CD0858">
        <w:rPr>
          <w:rFonts w:ascii="Arial" w:hAnsi="Arial" w:cs="Arial"/>
          <w:color w:val="010000"/>
          <w:sz w:val="20"/>
        </w:rPr>
        <w:t xml:space="preserve"> </w:t>
      </w:r>
      <w:r w:rsidRPr="00CD0858">
        <w:rPr>
          <w:rFonts w:ascii="Arial" w:hAnsi="Arial" w:cs="Arial"/>
          <w:color w:val="010000"/>
          <w:sz w:val="20"/>
        </w:rPr>
        <w:t>and major shareholders, PDMR</w:t>
      </w:r>
      <w:r w:rsidR="00B163F3" w:rsidRPr="00CD0858">
        <w:rPr>
          <w:rFonts w:ascii="Arial" w:hAnsi="Arial" w:cs="Arial"/>
          <w:color w:val="010000"/>
          <w:sz w:val="20"/>
        </w:rPr>
        <w:t xml:space="preserve">/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PDMR: None</w:t>
      </w:r>
      <w:r w:rsidR="00A15DAF" w:rsidRPr="00CD0858">
        <w:rPr>
          <w:rFonts w:ascii="Arial" w:hAnsi="Arial" w:cs="Arial"/>
          <w:color w:val="010000"/>
          <w:sz w:val="20"/>
        </w:rPr>
        <w:t>.</w:t>
      </w:r>
    </w:p>
    <w:p w14:paraId="601EEA1B" w14:textId="7566BAE3" w:rsidR="00A141A2" w:rsidRPr="00CD0858" w:rsidRDefault="0067601B" w:rsidP="00884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</w:t>
      </w:r>
      <w:r w:rsidR="00B163F3" w:rsidRPr="00CD0858">
        <w:rPr>
          <w:rFonts w:ascii="Arial" w:hAnsi="Arial" w:cs="Arial"/>
          <w:color w:val="010000"/>
          <w:sz w:val="20"/>
        </w:rPr>
        <w:t xml:space="preserve">the </w:t>
      </w:r>
      <w:r w:rsidRPr="00CD0858">
        <w:rPr>
          <w:rFonts w:ascii="Arial" w:hAnsi="Arial" w:cs="Arial"/>
          <w:color w:val="010000"/>
          <w:sz w:val="20"/>
        </w:rPr>
        <w:t xml:space="preserve">Company’s PDMR,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PDMR </w:t>
      </w:r>
      <w:r w:rsidR="00BF352E" w:rsidRPr="00CD0858">
        <w:rPr>
          <w:rFonts w:ascii="Arial" w:hAnsi="Arial" w:cs="Arial"/>
          <w:color w:val="010000"/>
          <w:sz w:val="20"/>
        </w:rPr>
        <w:t>and</w:t>
      </w:r>
      <w:r w:rsidRPr="00CD0858">
        <w:rPr>
          <w:rFonts w:ascii="Arial" w:hAnsi="Arial" w:cs="Arial"/>
          <w:color w:val="010000"/>
          <w:sz w:val="20"/>
        </w:rPr>
        <w:t xml:space="preserve"> subsidiaries</w:t>
      </w:r>
      <w:r w:rsidR="00BF352E" w:rsidRPr="00CD0858">
        <w:rPr>
          <w:rFonts w:ascii="Arial" w:hAnsi="Arial" w:cs="Arial"/>
          <w:color w:val="010000"/>
          <w:sz w:val="20"/>
        </w:rPr>
        <w:t xml:space="preserve">, </w:t>
      </w:r>
      <w:r w:rsidRPr="00CD0858">
        <w:rPr>
          <w:rFonts w:ascii="Arial" w:hAnsi="Arial" w:cs="Arial"/>
          <w:color w:val="010000"/>
          <w:sz w:val="20"/>
        </w:rPr>
        <w:t xml:space="preserve">companies </w:t>
      </w:r>
      <w:r w:rsidR="00BF352E" w:rsidRPr="00CD0858">
        <w:rPr>
          <w:rFonts w:ascii="Arial" w:hAnsi="Arial" w:cs="Arial"/>
          <w:color w:val="010000"/>
          <w:sz w:val="20"/>
        </w:rPr>
        <w:t xml:space="preserve">under the control of the </w:t>
      </w:r>
      <w:r w:rsidRPr="00CD0858">
        <w:rPr>
          <w:rFonts w:ascii="Arial" w:hAnsi="Arial" w:cs="Arial"/>
          <w:color w:val="010000"/>
          <w:sz w:val="20"/>
        </w:rPr>
        <w:t>Company: None</w:t>
      </w:r>
      <w:r w:rsidR="00A15DAF" w:rsidRPr="00CD0858">
        <w:rPr>
          <w:rFonts w:ascii="Arial" w:hAnsi="Arial" w:cs="Arial"/>
          <w:color w:val="010000"/>
          <w:sz w:val="20"/>
        </w:rPr>
        <w:t>.</w:t>
      </w:r>
    </w:p>
    <w:p w14:paraId="1D07EB66" w14:textId="6F8F17B6" w:rsidR="00A141A2" w:rsidRPr="00CD0858" w:rsidRDefault="0067601B" w:rsidP="008844F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5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Transactions between the Company and other</w:t>
      </w:r>
      <w:r w:rsidR="00BF352E" w:rsidRPr="00CD0858">
        <w:rPr>
          <w:rFonts w:ascii="Arial" w:hAnsi="Arial" w:cs="Arial"/>
          <w:color w:val="010000"/>
          <w:sz w:val="20"/>
        </w:rPr>
        <w:t xml:space="preserve"> entities</w:t>
      </w:r>
      <w:r w:rsidRPr="00CD0858">
        <w:rPr>
          <w:rFonts w:ascii="Arial" w:hAnsi="Arial" w:cs="Arial"/>
          <w:color w:val="010000"/>
          <w:sz w:val="20"/>
        </w:rPr>
        <w:t>:</w:t>
      </w:r>
    </w:p>
    <w:p w14:paraId="53DE5682" w14:textId="7D7A6A4C" w:rsidR="00A141A2" w:rsidRPr="00CD0858" w:rsidRDefault="0067601B" w:rsidP="00884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6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the companies </w:t>
      </w:r>
      <w:r w:rsidR="00BF352E" w:rsidRPr="00CD0858">
        <w:rPr>
          <w:rFonts w:ascii="Arial" w:hAnsi="Arial" w:cs="Arial"/>
          <w:color w:val="010000"/>
          <w:sz w:val="20"/>
        </w:rPr>
        <w:t xml:space="preserve">that the Company’s </w:t>
      </w:r>
      <w:r w:rsidRPr="00CD0858">
        <w:rPr>
          <w:rFonts w:ascii="Arial" w:hAnsi="Arial" w:cs="Arial"/>
          <w:color w:val="010000"/>
          <w:sz w:val="20"/>
        </w:rPr>
        <w:t>members of the Board of Directors, member</w:t>
      </w:r>
      <w:r w:rsidR="008844F9">
        <w:rPr>
          <w:rFonts w:ascii="Arial" w:hAnsi="Arial" w:cs="Arial"/>
          <w:color w:val="010000"/>
          <w:sz w:val="20"/>
        </w:rPr>
        <w:t xml:space="preserve">s of the Supervisory Board, Executive </w:t>
      </w:r>
      <w:r w:rsidRPr="00CD0858">
        <w:rPr>
          <w:rFonts w:ascii="Arial" w:hAnsi="Arial" w:cs="Arial"/>
          <w:color w:val="010000"/>
          <w:sz w:val="20"/>
        </w:rPr>
        <w:t>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 xml:space="preserve">) and other managers </w:t>
      </w:r>
      <w:r w:rsidR="008844F9">
        <w:rPr>
          <w:rFonts w:ascii="Arial" w:hAnsi="Arial" w:cs="Arial"/>
          <w:color w:val="010000"/>
          <w:sz w:val="20"/>
        </w:rPr>
        <w:t xml:space="preserve">who </w:t>
      </w:r>
      <w:r w:rsidR="00BF352E" w:rsidRPr="00CD0858">
        <w:rPr>
          <w:rFonts w:ascii="Arial" w:hAnsi="Arial" w:cs="Arial"/>
          <w:color w:val="010000"/>
          <w:sz w:val="20"/>
        </w:rPr>
        <w:t xml:space="preserve">are </w:t>
      </w:r>
      <w:r w:rsidRPr="00CD0858">
        <w:rPr>
          <w:rFonts w:ascii="Arial" w:hAnsi="Arial" w:cs="Arial"/>
          <w:color w:val="010000"/>
          <w:sz w:val="20"/>
        </w:rPr>
        <w:t>founding members or members of the Board of Directors</w:t>
      </w:r>
      <w:r w:rsidR="00BF352E" w:rsidRPr="00CD0858">
        <w:rPr>
          <w:rFonts w:ascii="Arial" w:hAnsi="Arial" w:cs="Arial"/>
          <w:color w:val="010000"/>
          <w:sz w:val="20"/>
        </w:rPr>
        <w:t xml:space="preserve"> or</w:t>
      </w:r>
      <w:r w:rsidRPr="00CD0858">
        <w:rPr>
          <w:rFonts w:ascii="Arial" w:hAnsi="Arial" w:cs="Arial"/>
          <w:color w:val="010000"/>
          <w:sz w:val="20"/>
        </w:rPr>
        <w:t xml:space="preserve"> Executive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 xml:space="preserve">) for the </w:t>
      </w:r>
      <w:r w:rsidR="00BF352E" w:rsidRPr="00CD0858">
        <w:rPr>
          <w:rFonts w:ascii="Arial" w:hAnsi="Arial" w:cs="Arial"/>
          <w:color w:val="010000"/>
          <w:sz w:val="20"/>
        </w:rPr>
        <w:t>last</w:t>
      </w:r>
      <w:r w:rsidRPr="00CD0858">
        <w:rPr>
          <w:rFonts w:ascii="Arial" w:hAnsi="Arial" w:cs="Arial"/>
          <w:color w:val="010000"/>
          <w:sz w:val="20"/>
        </w:rPr>
        <w:t xml:space="preserve"> three (03) years (at the </w:t>
      </w:r>
      <w:r w:rsidR="008844F9">
        <w:rPr>
          <w:rFonts w:ascii="Arial" w:hAnsi="Arial" w:cs="Arial"/>
          <w:color w:val="010000"/>
          <w:sz w:val="20"/>
        </w:rPr>
        <w:t>date of reporting</w:t>
      </w:r>
      <w:r w:rsidRPr="00CD0858">
        <w:rPr>
          <w:rFonts w:ascii="Arial" w:hAnsi="Arial" w:cs="Arial"/>
          <w:color w:val="010000"/>
          <w:sz w:val="20"/>
        </w:rPr>
        <w:t>): None</w:t>
      </w:r>
      <w:r w:rsidR="00A15DAF" w:rsidRPr="00CD0858">
        <w:rPr>
          <w:rFonts w:ascii="Arial" w:hAnsi="Arial" w:cs="Arial"/>
          <w:color w:val="010000"/>
          <w:sz w:val="20"/>
        </w:rPr>
        <w:t>.</w:t>
      </w:r>
    </w:p>
    <w:p w14:paraId="13A9AABF" w14:textId="47AD7403" w:rsidR="00A141A2" w:rsidRPr="00CD0858" w:rsidRDefault="0067601B" w:rsidP="00884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BF352E" w:rsidRPr="00CD0858">
        <w:rPr>
          <w:rFonts w:ascii="Arial" w:hAnsi="Arial" w:cs="Arial"/>
          <w:color w:val="010000"/>
          <w:sz w:val="20"/>
        </w:rPr>
        <w:t xml:space="preserve">that </w:t>
      </w:r>
      <w:r w:rsidRPr="00CD0858">
        <w:rPr>
          <w:rFonts w:ascii="Arial" w:hAnsi="Arial" w:cs="Arial"/>
          <w:color w:val="010000"/>
          <w:sz w:val="20"/>
        </w:rPr>
        <w:t xml:space="preserve">the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</w:t>
      </w:r>
      <w:r w:rsidR="00BF352E" w:rsidRPr="00CD0858">
        <w:rPr>
          <w:rFonts w:ascii="Arial" w:hAnsi="Arial" w:cs="Arial"/>
          <w:color w:val="010000"/>
          <w:sz w:val="20"/>
        </w:rPr>
        <w:t>persons</w:t>
      </w:r>
      <w:r w:rsidRPr="00CD0858">
        <w:rPr>
          <w:rFonts w:ascii="Arial" w:hAnsi="Arial" w:cs="Arial"/>
          <w:color w:val="010000"/>
          <w:sz w:val="20"/>
        </w:rPr>
        <w:t xml:space="preserve"> of members of the Board of Directors, membe</w:t>
      </w:r>
      <w:r w:rsidR="008844F9">
        <w:rPr>
          <w:rFonts w:ascii="Arial" w:hAnsi="Arial" w:cs="Arial"/>
          <w:color w:val="010000"/>
          <w:sz w:val="20"/>
        </w:rPr>
        <w:t>rs of the Supervisory Board, Executive</w:t>
      </w:r>
      <w:r w:rsidRPr="00CD0858">
        <w:rPr>
          <w:rFonts w:ascii="Arial" w:hAnsi="Arial" w:cs="Arial"/>
          <w:color w:val="010000"/>
          <w:sz w:val="20"/>
        </w:rPr>
        <w:t xml:space="preserve">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 xml:space="preserve">) and other managers </w:t>
      </w:r>
      <w:r w:rsidR="008844F9">
        <w:rPr>
          <w:rFonts w:ascii="Arial" w:hAnsi="Arial" w:cs="Arial"/>
          <w:color w:val="010000"/>
          <w:sz w:val="20"/>
        </w:rPr>
        <w:t xml:space="preserve">who </w:t>
      </w:r>
      <w:r w:rsidRPr="00CD0858">
        <w:rPr>
          <w:rFonts w:ascii="Arial" w:hAnsi="Arial" w:cs="Arial"/>
          <w:color w:val="010000"/>
          <w:sz w:val="20"/>
        </w:rPr>
        <w:t>are members of the Board of Directors</w:t>
      </w:r>
      <w:r w:rsidR="00BF352E" w:rsidRPr="00CD0858">
        <w:rPr>
          <w:rFonts w:ascii="Arial" w:hAnsi="Arial" w:cs="Arial"/>
          <w:color w:val="010000"/>
          <w:sz w:val="20"/>
        </w:rPr>
        <w:t xml:space="preserve"> or </w:t>
      </w:r>
      <w:r w:rsidRPr="00CD0858">
        <w:rPr>
          <w:rFonts w:ascii="Arial" w:hAnsi="Arial" w:cs="Arial"/>
          <w:color w:val="010000"/>
          <w:sz w:val="20"/>
        </w:rPr>
        <w:t>the Executive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>)</w:t>
      </w:r>
      <w:r w:rsidR="00D02C7A" w:rsidRPr="00CD0858">
        <w:rPr>
          <w:rFonts w:ascii="Arial" w:hAnsi="Arial" w:cs="Arial"/>
          <w:color w:val="010000"/>
          <w:sz w:val="20"/>
        </w:rPr>
        <w:t>:</w:t>
      </w:r>
      <w:r w:rsidRPr="00CD0858">
        <w:rPr>
          <w:rFonts w:ascii="Arial" w:hAnsi="Arial" w:cs="Arial"/>
          <w:color w:val="010000"/>
          <w:sz w:val="20"/>
        </w:rPr>
        <w:t xml:space="preserve"> None</w:t>
      </w:r>
      <w:r w:rsidR="00A15DAF" w:rsidRPr="00CD0858">
        <w:rPr>
          <w:rFonts w:ascii="Arial" w:hAnsi="Arial" w:cs="Arial"/>
          <w:color w:val="010000"/>
          <w:sz w:val="20"/>
        </w:rPr>
        <w:t>.</w:t>
      </w:r>
    </w:p>
    <w:p w14:paraId="6F081BFA" w14:textId="67F2AD26" w:rsidR="00A141A2" w:rsidRPr="00CD0858" w:rsidRDefault="0067601B" w:rsidP="008844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8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A15DAF" w:rsidRPr="00CD0858">
        <w:rPr>
          <w:rFonts w:ascii="Arial" w:hAnsi="Arial" w:cs="Arial"/>
          <w:color w:val="010000"/>
          <w:sz w:val="20"/>
        </w:rPr>
        <w:t>that</w:t>
      </w:r>
      <w:r w:rsidRPr="00CD0858">
        <w:rPr>
          <w:rFonts w:ascii="Arial" w:hAnsi="Arial" w:cs="Arial"/>
          <w:color w:val="010000"/>
          <w:sz w:val="20"/>
        </w:rPr>
        <w:t xml:space="preserve"> can bring about material or non-material benefits to members of the Board of Directors, membe</w:t>
      </w:r>
      <w:r w:rsidR="008844F9">
        <w:rPr>
          <w:rFonts w:ascii="Arial" w:hAnsi="Arial" w:cs="Arial"/>
          <w:color w:val="010000"/>
          <w:sz w:val="20"/>
        </w:rPr>
        <w:t>rs of the Supervisory Board, Executive</w:t>
      </w:r>
      <w:bookmarkStart w:id="0" w:name="_GoBack"/>
      <w:bookmarkEnd w:id="0"/>
      <w:r w:rsidRPr="00CD0858">
        <w:rPr>
          <w:rFonts w:ascii="Arial" w:hAnsi="Arial" w:cs="Arial"/>
          <w:color w:val="010000"/>
          <w:sz w:val="20"/>
        </w:rPr>
        <w:t xml:space="preserve">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>) and other managers: None</w:t>
      </w:r>
      <w:r w:rsidR="00A15DAF" w:rsidRPr="00CD0858">
        <w:rPr>
          <w:rFonts w:ascii="Arial" w:hAnsi="Arial" w:cs="Arial"/>
          <w:color w:val="010000"/>
          <w:sz w:val="20"/>
        </w:rPr>
        <w:t>.</w:t>
      </w:r>
    </w:p>
    <w:p w14:paraId="252647AC" w14:textId="7E54BD80" w:rsidR="00A141A2" w:rsidRPr="00CD0858" w:rsidRDefault="0067601B" w:rsidP="00884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Share transactions of PDMR and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PDMR:</w:t>
      </w:r>
    </w:p>
    <w:p w14:paraId="191DEF0D" w14:textId="7CB00950" w:rsidR="00A141A2" w:rsidRPr="00CD0858" w:rsidRDefault="00A15DAF" w:rsidP="00884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of PDMR and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on the Company’s shares</w:t>
      </w:r>
      <w:r w:rsidR="0067601B" w:rsidRPr="00CD0858">
        <w:rPr>
          <w:rFonts w:ascii="Arial" w:hAnsi="Arial" w:cs="Arial"/>
          <w:color w:val="010000"/>
          <w:sz w:val="20"/>
        </w:rPr>
        <w:t>: None</w:t>
      </w:r>
    </w:p>
    <w:p w14:paraId="2C689812" w14:textId="66286B3E" w:rsidR="00A141A2" w:rsidRPr="00CD0858" w:rsidRDefault="0067601B" w:rsidP="008844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the Company; or between the Company and major shareholders, PDMR,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PDMR: None</w:t>
      </w:r>
    </w:p>
    <w:p w14:paraId="439EB5EB" w14:textId="1F6F1EFB" w:rsidR="00A141A2" w:rsidRPr="00CD0858" w:rsidRDefault="0067601B" w:rsidP="008844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</w:t>
      </w:r>
      <w:r w:rsidR="00A15DAF" w:rsidRPr="00CD0858">
        <w:rPr>
          <w:rFonts w:ascii="Arial" w:hAnsi="Arial" w:cs="Arial"/>
          <w:color w:val="010000"/>
          <w:sz w:val="20"/>
        </w:rPr>
        <w:t xml:space="preserve">the </w:t>
      </w:r>
      <w:r w:rsidRPr="00CD0858">
        <w:rPr>
          <w:rFonts w:ascii="Arial" w:hAnsi="Arial" w:cs="Arial"/>
          <w:color w:val="010000"/>
          <w:sz w:val="20"/>
        </w:rPr>
        <w:t xml:space="preserve">Company’s PDMR,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persons of PDMR </w:t>
      </w:r>
      <w:r w:rsidR="00A15DAF" w:rsidRPr="00CD0858">
        <w:rPr>
          <w:rFonts w:ascii="Arial" w:hAnsi="Arial" w:cs="Arial"/>
          <w:color w:val="010000"/>
          <w:sz w:val="20"/>
        </w:rPr>
        <w:t>and</w:t>
      </w:r>
      <w:r w:rsidRPr="00CD0858">
        <w:rPr>
          <w:rFonts w:ascii="Arial" w:hAnsi="Arial" w:cs="Arial"/>
          <w:color w:val="010000"/>
          <w:sz w:val="20"/>
        </w:rPr>
        <w:t xml:space="preserve"> subsidiaries</w:t>
      </w:r>
      <w:r w:rsidR="00A15DAF" w:rsidRPr="00CD0858">
        <w:rPr>
          <w:rFonts w:ascii="Arial" w:hAnsi="Arial" w:cs="Arial"/>
          <w:color w:val="010000"/>
          <w:sz w:val="20"/>
        </w:rPr>
        <w:t xml:space="preserve">, </w:t>
      </w:r>
      <w:r w:rsidRPr="00CD0858">
        <w:rPr>
          <w:rFonts w:ascii="Arial" w:hAnsi="Arial" w:cs="Arial"/>
          <w:color w:val="010000"/>
          <w:sz w:val="20"/>
        </w:rPr>
        <w:t xml:space="preserve">companies </w:t>
      </w:r>
      <w:r w:rsidR="00CD0858" w:rsidRPr="00CD0858">
        <w:rPr>
          <w:rFonts w:ascii="Arial" w:hAnsi="Arial" w:cs="Arial"/>
          <w:color w:val="010000"/>
          <w:sz w:val="20"/>
        </w:rPr>
        <w:t>controlled</w:t>
      </w:r>
      <w:r w:rsidRPr="00CD0858">
        <w:rPr>
          <w:rFonts w:ascii="Arial" w:hAnsi="Arial" w:cs="Arial"/>
          <w:color w:val="010000"/>
          <w:sz w:val="20"/>
        </w:rPr>
        <w:t xml:space="preserve"> by the Company: None</w:t>
      </w:r>
    </w:p>
    <w:p w14:paraId="3AB5C7DF" w14:textId="53A905F1" w:rsidR="00A141A2" w:rsidRPr="00CD0858" w:rsidRDefault="0067601B" w:rsidP="008844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Transactions between the Company and other</w:t>
      </w:r>
      <w:r w:rsidR="00A15DAF" w:rsidRPr="00CD0858">
        <w:rPr>
          <w:rFonts w:ascii="Arial" w:hAnsi="Arial" w:cs="Arial"/>
          <w:color w:val="010000"/>
          <w:sz w:val="20"/>
        </w:rPr>
        <w:t xml:space="preserve"> entities</w:t>
      </w:r>
      <w:r w:rsidRPr="00CD0858">
        <w:rPr>
          <w:rFonts w:ascii="Arial" w:hAnsi="Arial" w:cs="Arial"/>
          <w:color w:val="010000"/>
          <w:sz w:val="20"/>
        </w:rPr>
        <w:t>: None</w:t>
      </w:r>
    </w:p>
    <w:p w14:paraId="6AC18522" w14:textId="209333F1" w:rsidR="00A141A2" w:rsidRPr="00CD0858" w:rsidRDefault="0067601B" w:rsidP="008844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the companies </w:t>
      </w:r>
      <w:r w:rsidR="00A15DAF" w:rsidRPr="00CD0858">
        <w:rPr>
          <w:rFonts w:ascii="Arial" w:hAnsi="Arial" w:cs="Arial"/>
          <w:color w:val="010000"/>
          <w:sz w:val="20"/>
        </w:rPr>
        <w:t>that</w:t>
      </w:r>
      <w:r w:rsidRPr="00CD0858">
        <w:rPr>
          <w:rFonts w:ascii="Arial" w:hAnsi="Arial" w:cs="Arial"/>
          <w:color w:val="010000"/>
          <w:sz w:val="20"/>
        </w:rPr>
        <w:t xml:space="preserve"> members of the Board of Directors, members of the Supervisory Board, the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>) and other managers</w:t>
      </w:r>
      <w:r w:rsidR="00A15DAF" w:rsidRPr="00CD0858">
        <w:rPr>
          <w:rFonts w:ascii="Arial" w:hAnsi="Arial" w:cs="Arial"/>
          <w:color w:val="010000"/>
          <w:sz w:val="20"/>
        </w:rPr>
        <w:t xml:space="preserve"> are </w:t>
      </w:r>
      <w:r w:rsidRPr="00CD0858">
        <w:rPr>
          <w:rFonts w:ascii="Arial" w:hAnsi="Arial" w:cs="Arial"/>
          <w:color w:val="010000"/>
          <w:sz w:val="20"/>
        </w:rPr>
        <w:t>founding members or members of the Board of Directors, the Executive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 xml:space="preserve">) for the </w:t>
      </w:r>
      <w:r w:rsidR="00A15DAF" w:rsidRPr="00CD0858">
        <w:rPr>
          <w:rFonts w:ascii="Arial" w:hAnsi="Arial" w:cs="Arial"/>
          <w:color w:val="010000"/>
          <w:sz w:val="20"/>
        </w:rPr>
        <w:t>last</w:t>
      </w:r>
      <w:r w:rsidRPr="00CD0858">
        <w:rPr>
          <w:rFonts w:ascii="Arial" w:hAnsi="Arial" w:cs="Arial"/>
          <w:color w:val="010000"/>
          <w:sz w:val="20"/>
        </w:rPr>
        <w:t xml:space="preserve"> three (03) years (at the time of </w:t>
      </w:r>
      <w:r w:rsidR="00A15DAF" w:rsidRPr="00CD0858">
        <w:rPr>
          <w:rFonts w:ascii="Arial" w:hAnsi="Arial" w:cs="Arial"/>
          <w:color w:val="010000"/>
          <w:sz w:val="20"/>
        </w:rPr>
        <w:t>making the Report</w:t>
      </w:r>
      <w:r w:rsidRPr="00CD0858">
        <w:rPr>
          <w:rFonts w:ascii="Arial" w:hAnsi="Arial" w:cs="Arial"/>
          <w:color w:val="010000"/>
          <w:sz w:val="20"/>
        </w:rPr>
        <w:t>): None</w:t>
      </w:r>
    </w:p>
    <w:p w14:paraId="1D1D625D" w14:textId="1271AC5D" w:rsidR="00A141A2" w:rsidRPr="00CD0858" w:rsidRDefault="0067601B" w:rsidP="008844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A15DAF" w:rsidRPr="00CD0858">
        <w:rPr>
          <w:rFonts w:ascii="Arial" w:hAnsi="Arial" w:cs="Arial"/>
          <w:color w:val="010000"/>
          <w:sz w:val="20"/>
        </w:rPr>
        <w:t>that</w:t>
      </w:r>
      <w:r w:rsidRPr="00CD0858">
        <w:rPr>
          <w:rFonts w:ascii="Arial" w:hAnsi="Arial" w:cs="Arial"/>
          <w:color w:val="010000"/>
          <w:sz w:val="20"/>
        </w:rPr>
        <w:t xml:space="preserve"> the </w:t>
      </w:r>
      <w:r w:rsidR="007C7ECA">
        <w:rPr>
          <w:rFonts w:ascii="Arial" w:hAnsi="Arial" w:cs="Arial"/>
          <w:color w:val="010000"/>
          <w:sz w:val="20"/>
        </w:rPr>
        <w:t>related</w:t>
      </w:r>
      <w:r w:rsidRPr="00CD0858">
        <w:rPr>
          <w:rFonts w:ascii="Arial" w:hAnsi="Arial" w:cs="Arial"/>
          <w:color w:val="010000"/>
          <w:sz w:val="20"/>
        </w:rPr>
        <w:t xml:space="preserve"> </w:t>
      </w:r>
      <w:r w:rsidR="00A15DAF" w:rsidRPr="00CD0858">
        <w:rPr>
          <w:rFonts w:ascii="Arial" w:hAnsi="Arial" w:cs="Arial"/>
          <w:color w:val="010000"/>
          <w:sz w:val="20"/>
        </w:rPr>
        <w:t>persons</w:t>
      </w:r>
      <w:r w:rsidRPr="00CD0858">
        <w:rPr>
          <w:rFonts w:ascii="Arial" w:hAnsi="Arial" w:cs="Arial"/>
          <w:color w:val="010000"/>
          <w:sz w:val="20"/>
        </w:rPr>
        <w:t xml:space="preserve"> of members of the Board of Directors, members of the Supervisory Board, the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 xml:space="preserve">) and other </w:t>
      </w:r>
      <w:r w:rsidRPr="00CD0858">
        <w:rPr>
          <w:rFonts w:ascii="Arial" w:hAnsi="Arial" w:cs="Arial"/>
          <w:color w:val="010000"/>
          <w:sz w:val="20"/>
        </w:rPr>
        <w:lastRenderedPageBreak/>
        <w:t>managers are members of the Board of Directors, the Executive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>)</w:t>
      </w:r>
      <w:r w:rsidR="00A15DAF" w:rsidRPr="00CD0858">
        <w:rPr>
          <w:rFonts w:ascii="Arial" w:hAnsi="Arial" w:cs="Arial"/>
          <w:color w:val="010000"/>
          <w:sz w:val="20"/>
        </w:rPr>
        <w:t>:</w:t>
      </w:r>
      <w:r w:rsidRPr="00CD0858">
        <w:rPr>
          <w:rFonts w:ascii="Arial" w:hAnsi="Arial" w:cs="Arial"/>
          <w:color w:val="010000"/>
          <w:sz w:val="20"/>
        </w:rPr>
        <w:t xml:space="preserve"> None</w:t>
      </w:r>
    </w:p>
    <w:p w14:paraId="0B534AAD" w14:textId="096447CA" w:rsidR="00A141A2" w:rsidRPr="00CD0858" w:rsidRDefault="0067601B" w:rsidP="008844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 xml:space="preserve">Other transactions of the Company (if any) </w:t>
      </w:r>
      <w:r w:rsidR="00A15DAF" w:rsidRPr="00CD0858">
        <w:rPr>
          <w:rFonts w:ascii="Arial" w:hAnsi="Arial" w:cs="Arial"/>
          <w:color w:val="010000"/>
          <w:sz w:val="20"/>
        </w:rPr>
        <w:t>that</w:t>
      </w:r>
      <w:r w:rsidRPr="00CD0858">
        <w:rPr>
          <w:rFonts w:ascii="Arial" w:hAnsi="Arial" w:cs="Arial"/>
          <w:color w:val="010000"/>
          <w:sz w:val="20"/>
        </w:rPr>
        <w:t xml:space="preserve"> can bring about material or non-material benefits to members of the Board of Directors, members of the Supervisory Board, the Manager (</w:t>
      </w:r>
      <w:r w:rsidR="007C7ECA">
        <w:rPr>
          <w:rFonts w:ascii="Arial" w:hAnsi="Arial" w:cs="Arial"/>
          <w:color w:val="010000"/>
          <w:sz w:val="20"/>
        </w:rPr>
        <w:t>Managing Director</w:t>
      </w:r>
      <w:r w:rsidRPr="00CD0858">
        <w:rPr>
          <w:rFonts w:ascii="Arial" w:hAnsi="Arial" w:cs="Arial"/>
          <w:color w:val="010000"/>
          <w:sz w:val="20"/>
        </w:rPr>
        <w:t>) and other managers: None</w:t>
      </w:r>
    </w:p>
    <w:p w14:paraId="15648DDE" w14:textId="77777777" w:rsidR="00A141A2" w:rsidRPr="00CD0858" w:rsidRDefault="0067601B" w:rsidP="00884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0858">
        <w:rPr>
          <w:rFonts w:ascii="Arial" w:hAnsi="Arial" w:cs="Arial"/>
          <w:color w:val="010000"/>
          <w:sz w:val="20"/>
        </w:rPr>
        <w:t>Other significant issues: None</w:t>
      </w:r>
    </w:p>
    <w:sectPr w:rsidR="00A141A2" w:rsidRPr="00CD0858" w:rsidSect="00BC6B99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15B8"/>
    <w:multiLevelType w:val="multilevel"/>
    <w:tmpl w:val="DBCE230A"/>
    <w:lvl w:ilvl="0">
      <w:start w:val="7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4F5127"/>
    <w:multiLevelType w:val="multilevel"/>
    <w:tmpl w:val="16D0AA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D8"/>
    <w:multiLevelType w:val="multilevel"/>
    <w:tmpl w:val="71AC6D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D97AAE"/>
    <w:multiLevelType w:val="multilevel"/>
    <w:tmpl w:val="60AACB1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F35F13"/>
    <w:multiLevelType w:val="multilevel"/>
    <w:tmpl w:val="270E88F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E77"/>
    <w:multiLevelType w:val="hybridMultilevel"/>
    <w:tmpl w:val="0380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C5F5C"/>
    <w:multiLevelType w:val="multilevel"/>
    <w:tmpl w:val="4CC0C8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AE49A3"/>
    <w:multiLevelType w:val="multilevel"/>
    <w:tmpl w:val="7812ED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730"/>
    <w:multiLevelType w:val="multilevel"/>
    <w:tmpl w:val="8A1E2FE6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A2"/>
    <w:rsid w:val="00021F8B"/>
    <w:rsid w:val="00287199"/>
    <w:rsid w:val="004A347B"/>
    <w:rsid w:val="004F3661"/>
    <w:rsid w:val="00517964"/>
    <w:rsid w:val="00527942"/>
    <w:rsid w:val="00562373"/>
    <w:rsid w:val="0067601B"/>
    <w:rsid w:val="006A0AC5"/>
    <w:rsid w:val="006B5A2C"/>
    <w:rsid w:val="006C6DE9"/>
    <w:rsid w:val="007414CF"/>
    <w:rsid w:val="007C7ECA"/>
    <w:rsid w:val="00810DA1"/>
    <w:rsid w:val="008844F9"/>
    <w:rsid w:val="0090333A"/>
    <w:rsid w:val="00A141A2"/>
    <w:rsid w:val="00A15DAF"/>
    <w:rsid w:val="00AE08C2"/>
    <w:rsid w:val="00AF02C5"/>
    <w:rsid w:val="00B163F3"/>
    <w:rsid w:val="00B21DEB"/>
    <w:rsid w:val="00BC6B99"/>
    <w:rsid w:val="00BF352E"/>
    <w:rsid w:val="00CA5CEC"/>
    <w:rsid w:val="00CA6E04"/>
    <w:rsid w:val="00CD0858"/>
    <w:rsid w:val="00CF1EA8"/>
    <w:rsid w:val="00D02C7A"/>
    <w:rsid w:val="00D72E56"/>
    <w:rsid w:val="00E04A47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5DE73"/>
  <w15:docId w15:val="{B13EA958-EA1A-4BEF-9357-33DE825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B1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EqweqMHRbffwa7B/vfAn3QiwQ==">CgMxLjA4AHIhMU82dnd6U0pVZjNkUnJKTFFFQ1c5NzdpYTc4TGtqZWUy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Duc Quan</cp:lastModifiedBy>
  <cp:revision>2</cp:revision>
  <dcterms:created xsi:type="dcterms:W3CDTF">2024-01-16T03:23:00Z</dcterms:created>
  <dcterms:modified xsi:type="dcterms:W3CDTF">2024-01-16T03:23:00Z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9e4e5f2c71abd924d90640a21045f97829aa054d7faf894eee8108ab52f06ca1</vt:lpwstr>
  </property>
</Properties>
</file>